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города Тулуна «Детская художественная школа»</w:t>
      </w: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открытого урока</w:t>
      </w: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 из гипсовых геометрических тел</w:t>
      </w:r>
      <w:bookmarkStart w:id="0" w:name="_GoBack"/>
      <w:bookmarkEnd w:id="0"/>
      <w:r w:rsidRPr="00B2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Яворский А.Н.</w:t>
      </w: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AD" w:rsidRPr="00B257AD" w:rsidRDefault="00B257AD" w:rsidP="00B257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54" w:rsidRDefault="00273054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lang w:eastAsia="ru-RU"/>
        </w:rPr>
      </w:pPr>
    </w:p>
    <w:p w:rsidR="00B257AD" w:rsidRPr="00B257AD" w:rsidRDefault="00B257AD" w:rsidP="00B257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B257AD" w:rsidRPr="00B257AD" w:rsidRDefault="00B257AD" w:rsidP="00B257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257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Тулун, 2015 г.</w:t>
      </w:r>
    </w:p>
    <w:p w:rsidR="00273054" w:rsidRPr="00B257AD" w:rsidRDefault="00C20BB3" w:rsidP="00B2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Натюрморт из гипсовых геометрических тел.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урока:</w:t>
      </w:r>
    </w:p>
    <w:p w:rsidR="00273054" w:rsidRPr="00B257AD" w:rsidRDefault="00273054" w:rsidP="00B257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изобразить простым карандашом линейный рисунок натюрморта;</w:t>
      </w:r>
    </w:p>
    <w:p w:rsidR="00273054" w:rsidRPr="00B257AD" w:rsidRDefault="00273054" w:rsidP="00B257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сформировать у учащихся конкретное представление о геометрическом теле;</w:t>
      </w:r>
    </w:p>
    <w:p w:rsidR="00273054" w:rsidRPr="00B257AD" w:rsidRDefault="00273054" w:rsidP="00B257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развивать творческие способности и навыки в работе простым карандашом.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 урока: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Познавательные:</w:t>
      </w:r>
    </w:p>
    <w:p w:rsidR="00273054" w:rsidRPr="00B257AD" w:rsidRDefault="00273054" w:rsidP="00B257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Расширить представление о линейном рисунке и выразительной особенности.</w:t>
      </w:r>
    </w:p>
    <w:p w:rsidR="00273054" w:rsidRPr="00B257AD" w:rsidRDefault="00273054" w:rsidP="00B257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Формировать умения и навыки владения графическим материалом. Дать представление о линии (напомнить).</w:t>
      </w:r>
    </w:p>
    <w:p w:rsidR="00273054" w:rsidRPr="00B257AD" w:rsidRDefault="00273054" w:rsidP="00B257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Совершенствовать знания о композиционном решении изображения.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Развивающие:</w:t>
      </w:r>
    </w:p>
    <w:p w:rsidR="00273054" w:rsidRPr="00B257AD" w:rsidRDefault="00273054" w:rsidP="00B257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Развивать умение анализировать форму предметов.</w:t>
      </w:r>
    </w:p>
    <w:p w:rsidR="00273054" w:rsidRPr="00B257AD" w:rsidRDefault="00273054" w:rsidP="00B257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Осваивать законы изобразительной грамоты.</w:t>
      </w:r>
    </w:p>
    <w:p w:rsidR="00273054" w:rsidRPr="00B257AD" w:rsidRDefault="00273054" w:rsidP="00B257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Формировать пространственное мышление.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Воспитывающие:</w:t>
      </w:r>
    </w:p>
    <w:p w:rsidR="00273054" w:rsidRPr="00B257AD" w:rsidRDefault="00273054" w:rsidP="00B257A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Развивать внимание, наблюдательность и усидчивость.</w:t>
      </w:r>
    </w:p>
    <w:p w:rsidR="00C20BB3" w:rsidRPr="00B257AD" w:rsidRDefault="00C20BB3" w:rsidP="00B257A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20BB3" w:rsidRPr="00B257AD" w:rsidRDefault="00C20BB3" w:rsidP="00B257AD">
      <w:pPr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Методы обучения:</w:t>
      </w:r>
      <w:r w:rsidRPr="00B257AD">
        <w:rPr>
          <w:rFonts w:ascii="Times New Roman" w:hAnsi="Times New Roman" w:cs="Times New Roman"/>
        </w:rPr>
        <w:t xml:space="preserve"> по характеру познавательной деятельности – частично-поисковый методы; по способам организации и осуществления познавательной деятельности - объяснительно-иллюстративный. </w:t>
      </w:r>
    </w:p>
    <w:p w:rsidR="00C20BB3" w:rsidRPr="00B257AD" w:rsidRDefault="00C20BB3" w:rsidP="00B257AD">
      <w:pPr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Формы организации обучения:</w:t>
      </w:r>
      <w:r w:rsidRPr="00B257AD">
        <w:rPr>
          <w:rFonts w:ascii="Times New Roman" w:hAnsi="Times New Roman" w:cs="Times New Roman"/>
        </w:rPr>
        <w:t> фронтальная и индивидуальная.</w:t>
      </w:r>
    </w:p>
    <w:p w:rsidR="00C20BB3" w:rsidRPr="00B257AD" w:rsidRDefault="00C20BB3" w:rsidP="00B257AD">
      <w:pPr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Форма урока:</w:t>
      </w:r>
      <w:r w:rsidR="00B257AD">
        <w:rPr>
          <w:rFonts w:ascii="Times New Roman" w:hAnsi="Times New Roman" w:cs="Times New Roman"/>
        </w:rPr>
        <w:t> традиционная.</w:t>
      </w:r>
    </w:p>
    <w:p w:rsidR="00C20BB3" w:rsidRPr="00B257AD" w:rsidRDefault="00C20BB3" w:rsidP="00B257AD">
      <w:pPr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Тип урока:</w:t>
      </w:r>
      <w:r w:rsidRPr="00B257AD">
        <w:rPr>
          <w:rFonts w:ascii="Times New Roman" w:hAnsi="Times New Roman" w:cs="Times New Roman"/>
        </w:rPr>
        <w:t> комбинированный</w:t>
      </w:r>
    </w:p>
    <w:p w:rsidR="00C20BB3" w:rsidRPr="00B257AD" w:rsidRDefault="00C20BB3" w:rsidP="00B257AD">
      <w:pPr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Средства обучения:</w:t>
      </w:r>
      <w:r w:rsidR="00B257AD">
        <w:rPr>
          <w:rFonts w:ascii="Times New Roman" w:hAnsi="Times New Roman" w:cs="Times New Roman"/>
        </w:rPr>
        <w:t xml:space="preserve"> диалог, живая натура</w:t>
      </w:r>
      <w:r w:rsidR="00B257AD">
        <w:rPr>
          <w:rFonts w:ascii="Times New Roman" w:hAnsi="Times New Roman" w:cs="Times New Roman"/>
        </w:rPr>
        <w:tab/>
      </w:r>
      <w:r w:rsidRPr="00B257AD">
        <w:rPr>
          <w:rFonts w:ascii="Times New Roman" w:hAnsi="Times New Roman" w:cs="Times New Roman"/>
        </w:rPr>
        <w:t>.</w:t>
      </w:r>
    </w:p>
    <w:p w:rsidR="00C20BB3" w:rsidRPr="00B257AD" w:rsidRDefault="00C20BB3" w:rsidP="00B257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План урока:</w:t>
      </w:r>
    </w:p>
    <w:p w:rsidR="00C20BB3" w:rsidRPr="00B257AD" w:rsidRDefault="00C20BB3" w:rsidP="00B257AD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  <w:bCs/>
        </w:rPr>
        <w:t>Организационный момент</w:t>
      </w:r>
      <w:r w:rsidRPr="00B257AD">
        <w:rPr>
          <w:rFonts w:ascii="Times New Roman" w:hAnsi="Times New Roman" w:cs="Times New Roman"/>
        </w:rPr>
        <w:t xml:space="preserve"> – 2 минуты.</w:t>
      </w:r>
    </w:p>
    <w:p w:rsidR="00C20BB3" w:rsidRPr="00B257AD" w:rsidRDefault="00C20BB3" w:rsidP="00B257AD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</w:rPr>
        <w:t>Объяснение нового материала (презентация)</w:t>
      </w:r>
      <w:r w:rsidRPr="00B257AD">
        <w:rPr>
          <w:rFonts w:ascii="Times New Roman" w:hAnsi="Times New Roman" w:cs="Times New Roman"/>
        </w:rPr>
        <w:t xml:space="preserve"> – 10 минут.</w:t>
      </w:r>
    </w:p>
    <w:p w:rsidR="00C20BB3" w:rsidRPr="00B257AD" w:rsidRDefault="00C20BB3" w:rsidP="00B257AD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</w:rPr>
        <w:t xml:space="preserve">Педагогический рисунок </w:t>
      </w:r>
      <w:r w:rsidRPr="00B257AD">
        <w:rPr>
          <w:rFonts w:ascii="Times New Roman" w:hAnsi="Times New Roman" w:cs="Times New Roman"/>
        </w:rPr>
        <w:t>– 3 минуты.</w:t>
      </w:r>
    </w:p>
    <w:p w:rsidR="00C20BB3" w:rsidRPr="00B257AD" w:rsidRDefault="00C20BB3" w:rsidP="00B257AD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</w:rPr>
        <w:t>Практическая работа учащихся</w:t>
      </w:r>
      <w:r w:rsidRPr="00B257AD">
        <w:rPr>
          <w:rFonts w:ascii="Times New Roman" w:hAnsi="Times New Roman" w:cs="Times New Roman"/>
        </w:rPr>
        <w:t xml:space="preserve"> – 20 минут.</w:t>
      </w:r>
    </w:p>
    <w:p w:rsidR="00C20BB3" w:rsidRPr="00B257AD" w:rsidRDefault="00C20BB3" w:rsidP="00B257AD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</w:rPr>
      </w:pPr>
      <w:r w:rsidRPr="00B257AD">
        <w:rPr>
          <w:rFonts w:ascii="Times New Roman" w:hAnsi="Times New Roman" w:cs="Times New Roman"/>
          <w:b/>
        </w:rPr>
        <w:t>Обсуждение работ, выставка</w:t>
      </w:r>
      <w:r w:rsidRPr="00B257AD">
        <w:rPr>
          <w:rFonts w:ascii="Times New Roman" w:hAnsi="Times New Roman" w:cs="Times New Roman"/>
        </w:rPr>
        <w:t xml:space="preserve"> – 5 минут.</w:t>
      </w:r>
    </w:p>
    <w:p w:rsidR="00C20BB3" w:rsidRPr="00B257AD" w:rsidRDefault="00C20BB3" w:rsidP="00B257A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3054" w:rsidRPr="00B257AD" w:rsidRDefault="00273054" w:rsidP="00B257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lang w:eastAsia="ru-RU"/>
        </w:rPr>
        <w:t>ПЕРВЫЙ УРОК</w:t>
      </w:r>
    </w:p>
    <w:p w:rsidR="00273054" w:rsidRPr="00B257AD" w:rsidRDefault="00273054" w:rsidP="00B257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lang w:eastAsia="ru-RU"/>
        </w:rPr>
        <w:t>Ход урока.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Организационная часть.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Приветствие. Проверка готовности учащихся к уроку. На столе – тетрадь в клеточку, формат А4, набор простых карандашей, ластик. На доске – экран, рисунки прошлых лет.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Объявление темы.</w:t>
      </w:r>
    </w:p>
    <w:p w:rsidR="00273054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Ребята, посмотрите на постановку. Вы видите группу геометрических тел. Каких?</w:t>
      </w:r>
    </w:p>
    <w:p w:rsidR="00B257AD" w:rsidRPr="00B257AD" w:rsidRDefault="00B257AD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3054" w:rsidRPr="00B257AD" w:rsidRDefault="00B257AD" w:rsidP="00B25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</w:t>
      </w:r>
      <w:r w:rsidR="00273054"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5BC395F" wp14:editId="00F1D2EC">
            <wp:extent cx="3486674" cy="2533650"/>
            <wp:effectExtent l="0" t="0" r="0" b="0"/>
            <wp:docPr id="14" name="Рисунок 14" descr="http://festival.1september.ru/articles/520238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238/im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29" cy="254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Куб, конус и цилиндр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Практическая работа.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На уроке вам нужно решить такие </w:t>
      </w: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задачи: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расположение композиции рисунка;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перспективное построение каждой отдельной геометрической формы;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правильная передача взаимного расположения в пространстве;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правильное изображение пропорций геометрических тел.</w:t>
      </w:r>
    </w:p>
    <w:p w:rsidR="00273054" w:rsidRPr="00B257AD" w:rsidRDefault="00273054" w:rsidP="00B257A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1-й этап. Решение расположения листа вертикально или горизонтально.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Начинают рисунок группы геометрических тел с обобщённого наброска всей группы без выделения отдельных предметов.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Вначале короткими отрезками определяют конечные точки группы тел по горизонтали и по вертикали.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835604E" wp14:editId="12BC6F80">
            <wp:extent cx="2952750" cy="2099733"/>
            <wp:effectExtent l="0" t="0" r="0" b="0"/>
            <wp:docPr id="13" name="Рисунок 13" descr="http://festival.1september.ru/articles/520238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238/img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85" cy="21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Затем они соединяются в своеобразную геометрическую фигуру, очерчивающую основные границы всей группы.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20E344D" wp14:editId="55F94DA8">
            <wp:extent cx="2951312" cy="2085593"/>
            <wp:effectExtent l="0" t="0" r="1905" b="0"/>
            <wp:docPr id="12" name="Рисунок 12" descr="http://festival.1september.ru/articles/520238/im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0238/img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83" cy="20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</w:t>
      </w:r>
    </w:p>
    <w:p w:rsidR="00273054" w:rsidRPr="00B257AD" w:rsidRDefault="00273054" w:rsidP="00B257A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2-й этап. Прорисовка линиями общих размеров и очертаний каждого геометрического тела.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824FE25" wp14:editId="1E36C2A9">
            <wp:extent cx="3028950" cy="2167382"/>
            <wp:effectExtent l="0" t="0" r="0" b="4445"/>
            <wp:docPr id="11" name="Рисунок 11" descr="http://festival.1september.ru/articles/520238/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0238/img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Сравнивать объёмные отношения одного тела по отношению к другому, уточняются пропорции тел по высоте, ширине.</w:t>
      </w:r>
    </w:p>
    <w:p w:rsidR="00273054" w:rsidRPr="00B257AD" w:rsidRDefault="00273054" w:rsidP="00B257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Определить уровень горизонта (он находится на уровне глаз) и уровень перспективного сокращения плоскости, на которой расположена изображаемая 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Все предметы изображаются, как будто они прозрачны или сделаны из проволоки. Для этого прорисовываются и те грани и рёбра, которые невидны в натуре. Проверяем нижнее основание куба и нижнее основание описанной вокруг цилиндра призмы, чтобы не было проникновения куба в цилиндр.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5D6927B" wp14:editId="03BE3E4C">
            <wp:extent cx="3143250" cy="2242185"/>
            <wp:effectExtent l="0" t="0" r="0" b="5715"/>
            <wp:docPr id="10" name="Рисунок 10" descr="http://festival.1september.ru/articles/520238/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0238/img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Всё построение ведётся тонкими линиями со слабым нажимом. Одновременно стираются вспомогательные линии, линии построения. Отделяем линией горизонтальную плоскость стола от вертикальной плоскости стены.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4689345" wp14:editId="2AE6979B">
            <wp:extent cx="4486275" cy="3160332"/>
            <wp:effectExtent l="0" t="0" r="0" b="2540"/>
            <wp:docPr id="9" name="Рисунок 9" descr="http://festival.1september.ru/articles/520238/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0238/img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18" cy="31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Следите за тем, чтобы формы и размеры предметов, а также их расположение относительно друг друга, были нанесены правильно. Особое внимание уделите овалам. Описывая изгибы, держите карандаш дальше от грифеля и проводите эти линии плавным движением руки от запястья. Нарисуйте контуры блика на конусе, если его увидите.</w:t>
      </w:r>
    </w:p>
    <w:p w:rsidR="00273054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Мини-выставка и краткий анализ.</w:t>
      </w:r>
    </w:p>
    <w:p w:rsidR="00B257AD" w:rsidRDefault="00B257AD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</w:p>
    <w:p w:rsidR="00B257AD" w:rsidRDefault="00B257AD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</w:p>
    <w:p w:rsidR="00B257AD" w:rsidRPr="00B257AD" w:rsidRDefault="00B257AD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3054" w:rsidRPr="00B257AD" w:rsidRDefault="00273054" w:rsidP="00B257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ВТОРОЙ УРОК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Цель:</w:t>
      </w: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 Решение в рисунке натюрморта светотени.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Задачи:</w:t>
      </w:r>
    </w:p>
    <w:p w:rsidR="00273054" w:rsidRPr="00B257AD" w:rsidRDefault="00273054" w:rsidP="00B257A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Передать в рисунке светотеневые отношения, соответствующие отношениям в натуре.</w:t>
      </w:r>
    </w:p>
    <w:p w:rsidR="00273054" w:rsidRPr="00B257AD" w:rsidRDefault="00273054" w:rsidP="00B257A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Обращать внимание на блик, свет, полутень тень, рефлекс, падающую тень.</w:t>
      </w:r>
    </w:p>
    <w:p w:rsidR="00C20BB3" w:rsidRPr="00B257AD" w:rsidRDefault="00C20BB3" w:rsidP="00B257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bCs/>
          <w:color w:val="000000" w:themeColor="text1"/>
        </w:rPr>
        <w:t>План урока:</w:t>
      </w:r>
    </w:p>
    <w:p w:rsidR="00C20BB3" w:rsidRPr="00B257AD" w:rsidRDefault="00C20BB3" w:rsidP="00B257A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bCs/>
          <w:color w:val="000000" w:themeColor="text1"/>
        </w:rPr>
        <w:t>Организационный момент</w:t>
      </w:r>
      <w:r w:rsidRPr="00B257AD">
        <w:rPr>
          <w:rFonts w:ascii="Times New Roman" w:hAnsi="Times New Roman" w:cs="Times New Roman"/>
          <w:color w:val="000000" w:themeColor="text1"/>
        </w:rPr>
        <w:t xml:space="preserve"> – 2 минуты.</w:t>
      </w:r>
    </w:p>
    <w:p w:rsidR="00C20BB3" w:rsidRPr="00B257AD" w:rsidRDefault="00C20BB3" w:rsidP="00B257AD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color w:val="000000" w:themeColor="text1"/>
        </w:rPr>
        <w:t>Объяснение нового материала (презентация)</w:t>
      </w:r>
      <w:r w:rsidRPr="00B257AD">
        <w:rPr>
          <w:rFonts w:ascii="Times New Roman" w:hAnsi="Times New Roman" w:cs="Times New Roman"/>
          <w:color w:val="000000" w:themeColor="text1"/>
        </w:rPr>
        <w:t xml:space="preserve"> – 10 минут.</w:t>
      </w:r>
    </w:p>
    <w:p w:rsidR="00C20BB3" w:rsidRPr="00B257AD" w:rsidRDefault="00C20BB3" w:rsidP="00B257AD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color w:val="000000" w:themeColor="text1"/>
        </w:rPr>
        <w:t xml:space="preserve">Педагогический рисунок </w:t>
      </w:r>
      <w:r w:rsidRPr="00B257AD">
        <w:rPr>
          <w:rFonts w:ascii="Times New Roman" w:hAnsi="Times New Roman" w:cs="Times New Roman"/>
          <w:color w:val="000000" w:themeColor="text1"/>
        </w:rPr>
        <w:t>– 3 минуты.</w:t>
      </w:r>
    </w:p>
    <w:p w:rsidR="00C20BB3" w:rsidRPr="00B257AD" w:rsidRDefault="00C20BB3" w:rsidP="00B257AD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color w:val="000000" w:themeColor="text1"/>
        </w:rPr>
        <w:t>Практическая работа учащихся</w:t>
      </w:r>
      <w:r w:rsidRPr="00B257AD">
        <w:rPr>
          <w:rFonts w:ascii="Times New Roman" w:hAnsi="Times New Roman" w:cs="Times New Roman"/>
          <w:color w:val="000000" w:themeColor="text1"/>
        </w:rPr>
        <w:t xml:space="preserve"> – 20 минут.</w:t>
      </w:r>
    </w:p>
    <w:p w:rsidR="00C20BB3" w:rsidRPr="00B257AD" w:rsidRDefault="00C20BB3" w:rsidP="00B257AD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000000" w:themeColor="text1"/>
        </w:rPr>
      </w:pPr>
      <w:r w:rsidRPr="00B257AD">
        <w:rPr>
          <w:rFonts w:ascii="Times New Roman" w:hAnsi="Times New Roman" w:cs="Times New Roman"/>
          <w:b/>
          <w:color w:val="000000" w:themeColor="text1"/>
        </w:rPr>
        <w:t>Обсуждение работ, выставка</w:t>
      </w:r>
      <w:r w:rsidRPr="00B257AD">
        <w:rPr>
          <w:rFonts w:ascii="Times New Roman" w:hAnsi="Times New Roman" w:cs="Times New Roman"/>
          <w:color w:val="000000" w:themeColor="text1"/>
        </w:rPr>
        <w:t xml:space="preserve"> – 5 минут.</w:t>
      </w:r>
    </w:p>
    <w:p w:rsidR="00273054" w:rsidRPr="00B257AD" w:rsidRDefault="00273054" w:rsidP="00B257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Ход урока.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Организационная часть.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Приветствие. Проверка готовности к уроку.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Объявление темы.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Продолжаем рисование с натуры натюрморта из геометрических тел.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Практическая работа.</w:t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7AD">
        <w:rPr>
          <w:rFonts w:ascii="Times New Roman" w:eastAsia="Times New Roman" w:hAnsi="Times New Roman" w:cs="Times New Roman"/>
          <w:color w:val="000000" w:themeColor="text1"/>
          <w:lang w:eastAsia="ru-RU"/>
        </w:rPr>
        <w:t>Тоновая проработка рисунка начинается с четкого определения и очерчивания на изображениях предметов границ собственной тени и падающих теней. При этом вначале создаются участки темного, затем среднего и, наконец, светлого тона.</w:t>
      </w:r>
    </w:p>
    <w:p w:rsidR="00273054" w:rsidRPr="00B257AD" w:rsidRDefault="00273054" w:rsidP="00B257AD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Создаём светлые и серые тона.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B52F178" wp14:editId="68067277">
            <wp:extent cx="2733675" cy="2041144"/>
            <wp:effectExtent l="0" t="0" r="0" b="0"/>
            <wp:docPr id="8" name="Рисунок 8" descr="http://festival.1september.ru/articles/520238/img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0238/img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7" cy="20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Возьмите мягкий карандаш 3В и начните добавлять тон. Для этого широкими диагональными штрихами покрываются средним (не очень сильным) тоном затенённые стороны куба, цилиндра, конуса, независимо от того, собственная ли это тень или падающая.</w:t>
      </w:r>
    </w:p>
    <w:p w:rsidR="00273054" w:rsidRPr="00B257AD" w:rsidRDefault="00273054" w:rsidP="00B257AD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Переходим к тёмным тонам.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A623265" wp14:editId="04342D81">
            <wp:extent cx="2917209" cy="2171700"/>
            <wp:effectExtent l="0" t="0" r="0" b="0"/>
            <wp:docPr id="7" name="Рисунок 7" descr="http://festival.1september.ru/articles/520238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238/img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0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Нажимая немного сильнее на тот же карандаш, заштрихуйте правую грань куба и основание цилиндра. Заштриховываем падающие тени от куба и цилиндра на горизонтальной плоскости и далее вокруг цилиндра. Усиливаем тон около границ света и тени, а это на грани куба и основании цилиндра. Легко наносим штриховку падающей тени от куба на цилиндре по форме.</w:t>
      </w:r>
    </w:p>
    <w:p w:rsidR="00273054" w:rsidRPr="00B257AD" w:rsidRDefault="00273054" w:rsidP="00B257AD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Затемняем задний план и усиливаем тени.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0C2550D" wp14:editId="1A45AD7D">
            <wp:extent cx="2390775" cy="1801051"/>
            <wp:effectExtent l="0" t="0" r="0" b="8890"/>
            <wp:docPr id="6" name="Рисунок 6" descr="http://festival.1september.ru/articles/520238/im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238/img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Прорабатываем светлые и тёмные тона на конусе. Очень хорошо видно как усиливается тень к вершине и ослабляется к основанию конуса. Штрихи наносить нужно по форме.</w:t>
      </w:r>
    </w:p>
    <w:p w:rsidR="00273054" w:rsidRPr="00B257AD" w:rsidRDefault="00273054" w:rsidP="00B257AD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Работаем над контрастным сопоставлением, белого и тёмного.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E1D5F1C" wp14:editId="47D6B90C">
            <wp:extent cx="2390775" cy="1779799"/>
            <wp:effectExtent l="0" t="0" r="0" b="0"/>
            <wp:docPr id="5" name="Рисунок 5" descr="http://festival.1september.ru/articles/52023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0238/img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В верхнем ближнем углу куба усиливаем нажим на карандаш при штриховке теневой грани. На ней хорошо виден рефлекс (отражение света или цвета от соседнего предмета) от освещённой поверхности цилиндра свет отражается в тени грани куба. Такое же отражение от драпировки видно и в тени основания цилиндра.</w:t>
      </w:r>
    </w:p>
    <w:p w:rsidR="00273054" w:rsidRPr="00B257AD" w:rsidRDefault="00273054" w:rsidP="00B257AD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Прорабатываем штриховкой фон вокруг предметов.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385CF37" wp14:editId="0F6B19E5">
            <wp:extent cx="2276475" cy="1664356"/>
            <wp:effectExtent l="0" t="0" r="0" b="0"/>
            <wp:docPr id="4" name="Рисунок 4" descr="http://festival.1september.ru/articles/52023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0238/img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07" cy="16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Усиливаем самые тёмные места в падающих тенях с соблюдением контрастов и рефлексов. Не забываем, что на границе освещённой поверхности с собственной тенью свет светлеет, а тень темнеет. Тень высветляется, если по соседству находится освещённый предмет.</w:t>
      </w:r>
    </w:p>
    <w:p w:rsidR="00273054" w:rsidRPr="00B257AD" w:rsidRDefault="00273054" w:rsidP="00B257AD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Уточняем тона.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ACD206A" wp14:editId="4A613B27">
            <wp:extent cx="2340267" cy="1752600"/>
            <wp:effectExtent l="0" t="0" r="3175" b="0"/>
            <wp:docPr id="3" name="Рисунок 3" descr="http://festival.1september.ru/articles/52023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0238/img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6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Продолжаем работу над фоном и усиливаем собственные и падающие тени. Определяем самые тёмные места в натюрморте. Мягким карандашом 4В, углубляя тон, показываем их.</w:t>
      </w:r>
    </w:p>
    <w:p w:rsidR="00273054" w:rsidRPr="00B257AD" w:rsidRDefault="00273054" w:rsidP="00B257AD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Заканчиваем работу над серой поверхностью.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0F272D4C" wp14:editId="6D018630">
            <wp:extent cx="2600325" cy="1958913"/>
            <wp:effectExtent l="0" t="0" r="0" b="3810"/>
            <wp:docPr id="2" name="Рисунок 2" descr="http://festival.1september.ru/articles/52023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0238/img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03" cy="19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Тени, отбрасываемые предметами на серую</w:t>
      </w:r>
      <w:r w:rsidR="00B257AD">
        <w:rPr>
          <w:rFonts w:ascii="Times New Roman" w:eastAsia="Times New Roman" w:hAnsi="Times New Roman" w:cs="Times New Roman"/>
          <w:color w:val="333333"/>
          <w:lang w:eastAsia="ru-RU"/>
        </w:rPr>
        <w:t xml:space="preserve"> горизонтальную плоскость, мало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заметны, поэтому их нужно обозначить лёгкой штриховкой. Эти тени помогут «привязать» предметы к поверхности стола.</w:t>
      </w:r>
    </w:p>
    <w:p w:rsidR="00273054" w:rsidRDefault="00273054" w:rsidP="00B257AD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t>Немного высветлим фон над цилиндром. Готовый рисунок. </w:t>
      </w:r>
      <w:r w:rsidRPr="00B257AD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257AD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E85C783" wp14:editId="1D43D1F8">
            <wp:extent cx="3505200" cy="2438061"/>
            <wp:effectExtent l="0" t="0" r="0" b="635"/>
            <wp:docPr id="1" name="Рисунок 1" descr="http://festival.1september.ru/articles/52023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0238/img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AD" w:rsidRPr="00B257AD" w:rsidRDefault="00B257AD" w:rsidP="00B257AD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73054" w:rsidRPr="00B257AD" w:rsidRDefault="00273054" w:rsidP="00B25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257AD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Выставка и оценка работ</w:t>
      </w:r>
      <w:r w:rsidRPr="00B257A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</w:p>
    <w:p w:rsidR="00CA45E0" w:rsidRDefault="0093450B"/>
    <w:sectPr w:rsidR="00CA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797"/>
    <w:multiLevelType w:val="multilevel"/>
    <w:tmpl w:val="FB9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0358"/>
    <w:multiLevelType w:val="multilevel"/>
    <w:tmpl w:val="E2B8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19DA"/>
    <w:multiLevelType w:val="multilevel"/>
    <w:tmpl w:val="F8B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4445"/>
    <w:multiLevelType w:val="multilevel"/>
    <w:tmpl w:val="B85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D0AC8"/>
    <w:multiLevelType w:val="multilevel"/>
    <w:tmpl w:val="91F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F473B"/>
    <w:multiLevelType w:val="multilevel"/>
    <w:tmpl w:val="DF9C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05CC6"/>
    <w:multiLevelType w:val="multilevel"/>
    <w:tmpl w:val="C32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461D4"/>
    <w:multiLevelType w:val="multilevel"/>
    <w:tmpl w:val="BDC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80F48"/>
    <w:multiLevelType w:val="multilevel"/>
    <w:tmpl w:val="C4AE0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B09C7"/>
    <w:multiLevelType w:val="multilevel"/>
    <w:tmpl w:val="1BEA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94BAC"/>
    <w:multiLevelType w:val="multilevel"/>
    <w:tmpl w:val="B77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05367"/>
    <w:multiLevelType w:val="multilevel"/>
    <w:tmpl w:val="E0A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E445B3"/>
    <w:multiLevelType w:val="multilevel"/>
    <w:tmpl w:val="4796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D0B5C"/>
    <w:multiLevelType w:val="multilevel"/>
    <w:tmpl w:val="EF78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F6AB5"/>
    <w:multiLevelType w:val="multilevel"/>
    <w:tmpl w:val="DA0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F4A27"/>
    <w:multiLevelType w:val="multilevel"/>
    <w:tmpl w:val="1BEA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7C56"/>
    <w:multiLevelType w:val="multilevel"/>
    <w:tmpl w:val="780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36229"/>
    <w:multiLevelType w:val="multilevel"/>
    <w:tmpl w:val="0E3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84B4C"/>
    <w:multiLevelType w:val="multilevel"/>
    <w:tmpl w:val="D2B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1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6"/>
  </w:num>
  <w:num w:numId="13">
    <w:abstractNumId w:val="7"/>
  </w:num>
  <w:num w:numId="14">
    <w:abstractNumId w:val="14"/>
  </w:num>
  <w:num w:numId="15">
    <w:abstractNumId w:val="3"/>
  </w:num>
  <w:num w:numId="16">
    <w:abstractNumId w:val="17"/>
  </w:num>
  <w:num w:numId="17">
    <w:abstractNumId w:val="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5"/>
    <w:rsid w:val="00273054"/>
    <w:rsid w:val="005E79F5"/>
    <w:rsid w:val="0093450B"/>
    <w:rsid w:val="00A147BA"/>
    <w:rsid w:val="00B12CAD"/>
    <w:rsid w:val="00B257AD"/>
    <w:rsid w:val="00C20BB3"/>
    <w:rsid w:val="00E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EE9F-87CD-41C3-B709-30D47C6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3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30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3054"/>
  </w:style>
  <w:style w:type="character" w:styleId="a4">
    <w:name w:val="Emphasis"/>
    <w:basedOn w:val="a0"/>
    <w:uiPriority w:val="20"/>
    <w:qFormat/>
    <w:rsid w:val="00273054"/>
    <w:rPr>
      <w:i/>
      <w:iCs/>
    </w:rPr>
  </w:style>
  <w:style w:type="paragraph" w:styleId="a5">
    <w:name w:val="Normal (Web)"/>
    <w:basedOn w:val="a"/>
    <w:uiPriority w:val="99"/>
    <w:semiHidden/>
    <w:unhideWhenUsed/>
    <w:rsid w:val="0027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30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Элемент</cp:lastModifiedBy>
  <cp:revision>5</cp:revision>
  <dcterms:created xsi:type="dcterms:W3CDTF">2016-02-02T13:38:00Z</dcterms:created>
  <dcterms:modified xsi:type="dcterms:W3CDTF">2016-02-12T02:03:00Z</dcterms:modified>
</cp:coreProperties>
</file>