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7" w:rsidRPr="001854E7" w:rsidRDefault="001854E7" w:rsidP="001854E7">
      <w:pPr>
        <w:pStyle w:val="20"/>
        <w:shd w:val="clear" w:color="auto" w:fill="auto"/>
        <w:spacing w:before="0" w:line="480" w:lineRule="exact"/>
        <w:rPr>
          <w:color w:val="000000"/>
          <w:lang w:eastAsia="ru-RU" w:bidi="ru-RU"/>
        </w:rPr>
      </w:pPr>
      <w:bookmarkStart w:id="0" w:name="bookmark4"/>
      <w:r w:rsidRPr="001854E7">
        <w:rPr>
          <w:color w:val="000000"/>
          <w:lang w:eastAsia="ru-RU" w:bidi="ru-RU"/>
        </w:rPr>
        <w:t>Учебная программа по дисциплине «Живопись»</w:t>
      </w:r>
    </w:p>
    <w:p w:rsidR="001854E7" w:rsidRPr="001854E7" w:rsidRDefault="001854E7" w:rsidP="001854E7">
      <w:pPr>
        <w:pStyle w:val="20"/>
        <w:shd w:val="clear" w:color="auto" w:fill="auto"/>
        <w:spacing w:before="0" w:line="480" w:lineRule="exact"/>
        <w:jc w:val="both"/>
        <w:rPr>
          <w:color w:val="000000"/>
          <w:lang w:eastAsia="ru-RU" w:bidi="ru-RU"/>
        </w:rPr>
      </w:pPr>
    </w:p>
    <w:p w:rsidR="001854E7" w:rsidRPr="001854E7" w:rsidRDefault="001854E7" w:rsidP="001854E7">
      <w:pPr>
        <w:pStyle w:val="20"/>
        <w:shd w:val="clear" w:color="auto" w:fill="auto"/>
        <w:spacing w:before="0" w:line="480" w:lineRule="exact"/>
        <w:jc w:val="both"/>
        <w:rPr>
          <w:color w:val="000000"/>
          <w:lang w:eastAsia="ru-RU" w:bidi="ru-RU"/>
        </w:rPr>
      </w:pPr>
    </w:p>
    <w:p w:rsidR="001854E7" w:rsidRPr="001854E7" w:rsidRDefault="001854E7" w:rsidP="001854E7">
      <w:pPr>
        <w:pStyle w:val="20"/>
        <w:shd w:val="clear" w:color="auto" w:fill="auto"/>
        <w:spacing w:before="0" w:line="480" w:lineRule="exact"/>
        <w:jc w:val="left"/>
      </w:pPr>
      <w:r w:rsidRPr="001854E7">
        <w:rPr>
          <w:color w:val="000000"/>
          <w:lang w:eastAsia="ru-RU" w:bidi="ru-RU"/>
        </w:rPr>
        <w:t>Требования к входным знаниям, умениям и готовностям обучающегося, необходимым для изучения данной дисциплины.</w:t>
      </w:r>
      <w:bookmarkEnd w:id="0"/>
    </w:p>
    <w:p w:rsidR="001854E7" w:rsidRPr="001854E7" w:rsidRDefault="001854E7" w:rsidP="001854E7">
      <w:pPr>
        <w:spacing w:line="480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Приступая к овладению искусством академической живописи, обучающийся должен иметь определенные знания из области истории изобразительного искусства, иметь представления о способах и приемах реалистического изображения на плоскости, уметь изображать предметы окружающего мира с использованием элементарных графических средств и приёмов.</w:t>
      </w:r>
    </w:p>
    <w:p w:rsidR="001854E7" w:rsidRPr="001854E7" w:rsidRDefault="001854E7" w:rsidP="001854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В начале освоения дисциплины «Живопись» обучающийся должен:</w:t>
      </w:r>
    </w:p>
    <w:p w:rsidR="001854E7" w:rsidRPr="001854E7" w:rsidRDefault="001854E7" w:rsidP="001854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before="0" w:line="480" w:lineRule="exact"/>
        <w:jc w:val="left"/>
      </w:pPr>
      <w:bookmarkStart w:id="1" w:name="bookmark5"/>
      <w:r w:rsidRPr="001854E7">
        <w:rPr>
          <w:color w:val="000000"/>
          <w:lang w:eastAsia="ru-RU" w:bidi="ru-RU"/>
        </w:rPr>
        <w:t>знать:</w:t>
      </w:r>
      <w:bookmarkEnd w:id="1"/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line="48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основные законы композиции, изобразительной грамоты, перспективы и светотеневой моделировки формы;</w:t>
      </w:r>
    </w:p>
    <w:p w:rsidR="001854E7" w:rsidRPr="001854E7" w:rsidRDefault="001854E7" w:rsidP="001854E7">
      <w:pPr>
        <w:numPr>
          <w:ilvl w:val="0"/>
          <w:numId w:val="1"/>
        </w:numPr>
        <w:tabs>
          <w:tab w:val="left" w:pos="271"/>
        </w:tabs>
        <w:spacing w:line="48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содержание основных понятий, категорий, терминологию художественной выразительности;</w:t>
      </w:r>
    </w:p>
    <w:p w:rsidR="001854E7" w:rsidRPr="001854E7" w:rsidRDefault="001854E7" w:rsidP="001854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before="0" w:line="480" w:lineRule="exact"/>
        <w:jc w:val="left"/>
      </w:pPr>
      <w:bookmarkStart w:id="2" w:name="bookmark6"/>
      <w:r w:rsidRPr="001854E7">
        <w:rPr>
          <w:color w:val="000000"/>
          <w:lang w:eastAsia="ru-RU" w:bidi="ru-RU"/>
        </w:rPr>
        <w:t>уметь:</w:t>
      </w:r>
      <w:bookmarkEnd w:id="2"/>
    </w:p>
    <w:p w:rsidR="001854E7" w:rsidRPr="001854E7" w:rsidRDefault="001854E7" w:rsidP="001854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-оперировать понятиями, категориями и терминами изобразительного искусства;</w:t>
      </w:r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анализировать произведение искусства;</w:t>
      </w:r>
    </w:p>
    <w:p w:rsidR="001854E7" w:rsidRPr="001854E7" w:rsidRDefault="001854E7" w:rsidP="001854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before="0" w:line="480" w:lineRule="exact"/>
        <w:jc w:val="left"/>
      </w:pPr>
      <w:bookmarkStart w:id="3" w:name="bookmark7"/>
      <w:r w:rsidRPr="001854E7">
        <w:rPr>
          <w:color w:val="000000"/>
          <w:lang w:eastAsia="ru-RU" w:bidi="ru-RU"/>
        </w:rPr>
        <w:t>владеть:</w:t>
      </w:r>
      <w:bookmarkEnd w:id="3"/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терминологией художественной выразительности;</w:t>
      </w:r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основными навыками академического рисунка;</w:t>
      </w:r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элементарными навыками работы с живописными материалами;</w:t>
      </w:r>
    </w:p>
    <w:p w:rsidR="001854E7" w:rsidRPr="001854E7" w:rsidRDefault="001854E7" w:rsidP="001854E7">
      <w:pPr>
        <w:numPr>
          <w:ilvl w:val="0"/>
          <w:numId w:val="1"/>
        </w:numPr>
        <w:tabs>
          <w:tab w:val="left" w:pos="276"/>
        </w:tabs>
        <w:spacing w:after="236" w:line="480" w:lineRule="exact"/>
        <w:rPr>
          <w:rFonts w:ascii="Times New Roman" w:hAnsi="Times New Roman" w:cs="Times New Roman"/>
          <w:sz w:val="28"/>
          <w:szCs w:val="28"/>
        </w:rPr>
      </w:pPr>
      <w:r w:rsidRPr="001854E7">
        <w:rPr>
          <w:rFonts w:ascii="Times New Roman" w:hAnsi="Times New Roman" w:cs="Times New Roman"/>
          <w:sz w:val="28"/>
          <w:szCs w:val="28"/>
        </w:rPr>
        <w:t>элементарными навыками композиционного анализа.</w:t>
      </w: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  <w:bookmarkStart w:id="4" w:name="bookmark9"/>
    </w:p>
    <w:p w:rsidR="001854E7" w:rsidRP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5A7B73" w:rsidRDefault="005A7B73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5A7B73" w:rsidRPr="001854E7" w:rsidRDefault="005A7B73" w:rsidP="005A7B73">
      <w:pPr>
        <w:pStyle w:val="20"/>
        <w:shd w:val="clear" w:color="auto" w:fill="auto"/>
        <w:spacing w:before="0" w:line="480" w:lineRule="exact"/>
        <w:rPr>
          <w:color w:val="000000"/>
          <w:lang w:eastAsia="ru-RU" w:bidi="ru-RU"/>
        </w:rPr>
      </w:pPr>
      <w:r w:rsidRPr="001854E7">
        <w:rPr>
          <w:color w:val="000000"/>
          <w:lang w:eastAsia="ru-RU" w:bidi="ru-RU"/>
        </w:rPr>
        <w:t>Учебная программа по дисциплине «Живопись»</w:t>
      </w: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p w:rsidR="001854E7" w:rsidRDefault="001854E7" w:rsidP="001854E7">
      <w:pPr>
        <w:pStyle w:val="20"/>
        <w:shd w:val="clear" w:color="auto" w:fill="auto"/>
        <w:tabs>
          <w:tab w:val="left" w:pos="598"/>
        </w:tabs>
        <w:spacing w:before="0" w:line="485" w:lineRule="exact"/>
        <w:jc w:val="both"/>
      </w:pPr>
    </w:p>
    <w:bookmarkEnd w:id="4"/>
    <w:p w:rsidR="00A33355" w:rsidRPr="001854E7" w:rsidRDefault="00A33355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13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773"/>
        <w:gridCol w:w="5174"/>
      </w:tblGrid>
      <w:tr w:rsidR="001854E7" w:rsidRPr="001854E7" w:rsidTr="001854E7"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1854E7">
            <w:pPr>
              <w:spacing w:after="60" w:line="220" w:lineRule="exact"/>
              <w:ind w:left="160"/>
              <w:rPr>
                <w:rFonts w:ascii="Times New Roman" w:hAnsi="Times New Roman" w:cs="Times New Roman"/>
              </w:rPr>
            </w:pPr>
            <w:r w:rsidRPr="001854E7">
              <w:rPr>
                <w:rStyle w:val="211pt"/>
                <w:rFonts w:eastAsia="Arial Unicode MS"/>
              </w:rPr>
              <w:t>№</w:t>
            </w:r>
          </w:p>
          <w:p w:rsidR="001854E7" w:rsidRPr="001854E7" w:rsidRDefault="001854E7" w:rsidP="001854E7">
            <w:pPr>
              <w:spacing w:before="60" w:line="220" w:lineRule="exact"/>
              <w:ind w:left="160"/>
              <w:rPr>
                <w:rFonts w:ascii="Times New Roman" w:hAnsi="Times New Roman" w:cs="Times New Roman"/>
              </w:rPr>
            </w:pPr>
            <w:r w:rsidRPr="001854E7"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706043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1854E7">
              <w:rPr>
                <w:rStyle w:val="211pt"/>
                <w:rFonts w:eastAsia="Arial Unicode MS"/>
              </w:rPr>
              <w:t xml:space="preserve">Наименование раздела </w:t>
            </w:r>
            <w:bookmarkStart w:id="5" w:name="_GoBack"/>
            <w:bookmarkEnd w:id="5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4E7" w:rsidRPr="001854E7" w:rsidRDefault="001854E7" w:rsidP="0070604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854E7">
              <w:rPr>
                <w:rStyle w:val="211pt"/>
                <w:rFonts w:eastAsia="Arial Unicode MS"/>
              </w:rPr>
              <w:t xml:space="preserve">Содержание раздела </w:t>
            </w:r>
          </w:p>
        </w:tc>
      </w:tr>
      <w:tr w:rsidR="001854E7" w:rsidRPr="001854E7" w:rsidTr="001854E7">
        <w:trPr>
          <w:trHeight w:hRule="exact" w:val="4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1854E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1854E7">
              <w:rPr>
                <w:rStyle w:val="211pt"/>
                <w:rFonts w:eastAsia="Arial Unicode MS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1854E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небольшим количеством предметов. Знакомство с техникой акварельной живописи. (темный силуэт на светлом фоне или светлый силуэт на темном фоне)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4E7" w:rsidRPr="001854E7" w:rsidRDefault="001854E7" w:rsidP="001854E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Знакомство с техникой акварельной живописи. Акварельные краски и их свойства. Подбор бумаги и наклейка её на планшет. Акварельные кисти. Технология живописи акварельными красками. Последовательность и методы ведения этюда.</w:t>
            </w:r>
          </w:p>
          <w:p w:rsidR="001854E7" w:rsidRPr="001854E7" w:rsidRDefault="001854E7" w:rsidP="001854E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Выявление уровня подготовки обучающихся.</w:t>
            </w:r>
          </w:p>
          <w:p w:rsidR="001854E7" w:rsidRPr="001854E7" w:rsidRDefault="001854E7" w:rsidP="001854E7">
            <w:pPr>
              <w:spacing w:line="274" w:lineRule="exact"/>
              <w:ind w:firstLine="240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 xml:space="preserve">Последовательность и методы ведения этюда. Выявление уровня подготовки обучающихся. Компоновка в листе. </w:t>
            </w:r>
            <w:proofErr w:type="spellStart"/>
            <w:r w:rsidRPr="001854E7">
              <w:rPr>
                <w:rStyle w:val="210pt"/>
                <w:rFonts w:eastAsia="Arial Unicode MS"/>
              </w:rPr>
              <w:t>Пятновое</w:t>
            </w:r>
            <w:proofErr w:type="spellEnd"/>
            <w:r w:rsidRPr="001854E7">
              <w:rPr>
                <w:rStyle w:val="210pt"/>
                <w:rFonts w:eastAsia="Arial Unicode MS"/>
              </w:rPr>
              <w:t xml:space="preserve"> решение постановки. Работа полной палитрой в передаче богатства красок. Передача формы предметов при помощи цвета. Правильная передача тональных отношений. Цветовая доминанта. Формат: 60х50 (А2). Материал: бумага, акварель.</w:t>
            </w:r>
          </w:p>
        </w:tc>
      </w:tr>
      <w:tr w:rsidR="001854E7" w:rsidRPr="001854E7" w:rsidTr="000A3044">
        <w:trPr>
          <w:trHeight w:hRule="exact" w:val="62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0A3044" w:rsidP="001854E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2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1854E7" w:rsidP="001854E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в технике гризайль (из предметов чётких и ясных по форме).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1854E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Знакомство с методами и приёмами использования материалов и инструментов в масляной живописи (грунт, краски, кисти, разбавитель и т.д.). Задание выполняется в технике гризайль: одним цветом (белила + краски, сдержанные по цвету (умбра, сепия или чёрная)).</w:t>
            </w:r>
          </w:p>
          <w:p w:rsidR="001854E7" w:rsidRDefault="001854E7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Технические и технологические возможности живописных материалов. Последовательное ведение работы над этюдом.</w:t>
            </w: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 xml:space="preserve">Перед началом работы следует выполнить композиционные и цветовые эскизы с целью поиска наиболее выразительного решения. Верная передача тональных отношений, изучение светотени (блик, свет, полутон, тень, рефлекс). Лепка формы предметов тоном. Формат: 60х50 </w:t>
            </w:r>
            <w:r>
              <w:rPr>
                <w:rStyle w:val="210pt"/>
                <w:rFonts w:eastAsia="Arial Unicode MS"/>
              </w:rPr>
              <w:t>(А2). Материал: холст</w:t>
            </w:r>
            <w:r w:rsidRPr="001854E7">
              <w:rPr>
                <w:rStyle w:val="210pt"/>
                <w:rFonts w:eastAsia="Arial Unicode MS"/>
              </w:rPr>
              <w:t>, масло</w:t>
            </w: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1854E7">
            <w:pPr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Pr="001854E7" w:rsidRDefault="00706043" w:rsidP="001854E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54E7" w:rsidRPr="001854E7" w:rsidRDefault="001854E7" w:rsidP="001854E7">
      <w:pPr>
        <w:rPr>
          <w:rFonts w:ascii="Times New Roman" w:hAnsi="Times New Roman" w:cs="Times New Roman"/>
          <w:sz w:val="2"/>
          <w:szCs w:val="2"/>
        </w:rPr>
        <w:sectPr w:rsidR="001854E7" w:rsidRPr="001854E7">
          <w:foot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54E7" w:rsidRPr="001854E7" w:rsidRDefault="001854E7" w:rsidP="001854E7">
      <w:pPr>
        <w:pStyle w:val="a4"/>
        <w:framePr w:wrap="none" w:vAnchor="page" w:hAnchor="page" w:x="5855" w:y="723"/>
        <w:shd w:val="clear" w:color="auto" w:fill="auto"/>
        <w:spacing w:line="220" w:lineRule="exact"/>
      </w:pPr>
    </w:p>
    <w:tbl>
      <w:tblPr>
        <w:tblOverlap w:val="never"/>
        <w:tblW w:w="96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773"/>
        <w:gridCol w:w="5174"/>
      </w:tblGrid>
      <w:tr w:rsidR="001854E7" w:rsidRPr="001854E7" w:rsidTr="00706043">
        <w:trPr>
          <w:trHeight w:hRule="exact" w:val="4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131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3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контрастными по цвету предметами.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Последовательное выявление основных цветовых и тональных взаимосвязей, определяющих колористический строй натюрморта. Цветовые и тональные поиски. Выявление различия контрастных цветов. Верная передача больших цветовых и тональных отношений, большой формы. Гармонизация контрастных цветов. Работа над созданием общей цветовой среды натюрморта. Выявление наиболее ярких и насыщенных цветов, тёмных и светлых тонов. Так же выявление различия контрастных цветов путём сравнения цветовых отношений и их взаимное гармоничное расположение. Последовательность ведения этюда.</w:t>
            </w:r>
          </w:p>
          <w:p w:rsidR="001854E7" w:rsidRDefault="001854E7" w:rsidP="003C51D7">
            <w:pPr>
              <w:framePr w:w="9648" w:h="14131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 xml:space="preserve">Формат: 60х50 </w:t>
            </w:r>
            <w:r w:rsidR="00706043">
              <w:rPr>
                <w:rStyle w:val="210pt"/>
                <w:rFonts w:eastAsia="Arial Unicode MS"/>
              </w:rPr>
              <w:t>(А2). Материал: холст</w:t>
            </w:r>
            <w:r w:rsidRPr="001854E7">
              <w:rPr>
                <w:rStyle w:val="210pt"/>
                <w:rFonts w:eastAsia="Arial Unicode MS"/>
              </w:rPr>
              <w:t>, масло.</w:t>
            </w: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706043" w:rsidRPr="001854E7" w:rsidRDefault="00706043" w:rsidP="003C51D7">
            <w:pPr>
              <w:framePr w:w="9648" w:h="14131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706043">
        <w:trPr>
          <w:trHeight w:hRule="exact" w:val="38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131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4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предметами близкими по цвету.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Default="001854E7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 xml:space="preserve">Перед началом работы следует выполнить композиционные и цветовые эскизы с целью поиска наиболее выразительного решения. Не менее 3-х эскизов в определённой цветовой гамме. На ограниченной палитре (3-4 основных краски +белила). Композиционное размещение изображения в формате. Цельность и мягкость колористического строя учебной работы. Верная передача тональных отношений, изучение светотени (блик, свет, полутон, тень, рефлекс). Лепка формы предметов тоном. Последовательное ведение работы над этюдом. Формат: 60х50 </w:t>
            </w:r>
            <w:r w:rsidR="00706043">
              <w:rPr>
                <w:rStyle w:val="210pt"/>
                <w:rFonts w:eastAsia="Arial Unicode MS"/>
              </w:rPr>
              <w:t>(А2). Материал: холст</w:t>
            </w:r>
            <w:r w:rsidRPr="001854E7">
              <w:rPr>
                <w:rStyle w:val="210pt"/>
                <w:rFonts w:eastAsia="Arial Unicode MS"/>
              </w:rPr>
              <w:t>, масло.</w:t>
            </w: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Pr="001854E7" w:rsidRDefault="00706043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706043">
        <w:trPr>
          <w:trHeight w:hRule="exact" w:val="3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131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5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131" w:wrap="none" w:vAnchor="page" w:hAnchor="page" w:x="1151" w:y="1259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Тематический натюрморт.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Default="001854E7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Применение изобразительных средств (композиционный и цветовой строй) в образных целях. Последовательность ведения этюда. Цельность колористического и тонального решения. Передача состояния среды, условий освещённости и воздушной перспективы. Передача эстетического отношения, наличие настроения.</w:t>
            </w:r>
          </w:p>
          <w:p w:rsidR="00706043" w:rsidRDefault="00706043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Pr="001854E7" w:rsidRDefault="00706043" w:rsidP="003C51D7">
            <w:pPr>
              <w:framePr w:w="9648" w:h="14131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1854E7" w:rsidRPr="001854E7" w:rsidRDefault="001854E7" w:rsidP="003C51D7">
            <w:pPr>
              <w:framePr w:w="9648" w:h="14131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Последовательное ведение работы над этюдом.</w:t>
            </w:r>
          </w:p>
        </w:tc>
      </w:tr>
    </w:tbl>
    <w:p w:rsidR="001854E7" w:rsidRPr="001854E7" w:rsidRDefault="001854E7" w:rsidP="001854E7">
      <w:pPr>
        <w:rPr>
          <w:rFonts w:ascii="Times New Roman" w:hAnsi="Times New Roman" w:cs="Times New Roman"/>
          <w:sz w:val="2"/>
          <w:szCs w:val="2"/>
        </w:rPr>
        <w:sectPr w:rsidR="001854E7" w:rsidRPr="0018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54E7" w:rsidRPr="001854E7" w:rsidRDefault="001854E7" w:rsidP="001854E7">
      <w:pPr>
        <w:pStyle w:val="a4"/>
        <w:framePr w:wrap="none" w:vAnchor="page" w:hAnchor="page" w:x="5855" w:y="723"/>
        <w:shd w:val="clear" w:color="auto" w:fill="auto"/>
        <w:spacing w:line="220" w:lineRule="exact"/>
      </w:pPr>
      <w:r w:rsidRPr="001854E7">
        <w:rPr>
          <w:color w:val="000000"/>
          <w:lang w:eastAsia="ru-RU" w:bidi="ru-RU"/>
        </w:rPr>
        <w:lastRenderedPageBreak/>
        <w:t>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773"/>
        <w:gridCol w:w="5174"/>
      </w:tblGrid>
      <w:tr w:rsidR="001854E7" w:rsidRPr="001854E7" w:rsidTr="003C51D7"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706043">
            <w:pPr>
              <w:framePr w:w="9648" w:h="14405" w:wrap="none" w:vAnchor="page" w:hAnchor="page" w:x="1230" w:y="50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Формат: 60х50 (А2). Материал: холст, масло.</w:t>
            </w:r>
          </w:p>
        </w:tc>
      </w:tr>
      <w:tr w:rsidR="001854E7" w:rsidRPr="001854E7" w:rsidTr="003C51D7">
        <w:trPr>
          <w:trHeight w:hRule="exact" w:val="66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0A3044">
            <w:pPr>
              <w:framePr w:w="9648" w:h="14405" w:wrap="none" w:vAnchor="page" w:hAnchor="page" w:x="1230" w:y="502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6</w:t>
            </w:r>
            <w:r w:rsidR="001854E7" w:rsidRPr="001854E7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Сложный натюрморт из предметов, различных по материальности.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Предметы натюрморта: гипсовый элемент, металлический предмет, глиняный предмет, деревянный предмет, различные ткани.</w:t>
            </w:r>
          </w:p>
          <w:p w:rsidR="001854E7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 Грамотное и выразительное композиционное размещение изображения в формате. Применение полученных ранее знаний. Передача материальности. Лепка формы цветом при ясных больших цветовых отношениях. С использованием различных фактур.</w:t>
            </w:r>
          </w:p>
          <w:p w:rsidR="001854E7" w:rsidRDefault="001854E7" w:rsidP="00706043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Работа над созданием единой световоздушной и цветовой среды. Необходимо передать материальность и фактуру предметов, верно передать тональные и цветовые отношения. Построение общей цветовой гаммы в натюрморте. Уделить особое внимание последовательности и техничности ведения работы. Целостное видение группы предметов в их тоновом и композиционном единстве. Последовательное ведение работы над этюдом. Формат: 60х50 (А2). Материал: холст, масло.</w:t>
            </w:r>
          </w:p>
          <w:p w:rsidR="00706043" w:rsidRDefault="00706043" w:rsidP="00706043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706043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706043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Pr="001854E7" w:rsidRDefault="00706043" w:rsidP="00706043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3C51D7">
        <w:trPr>
          <w:trHeight w:hRule="exact" w:val="49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0A3044">
            <w:pPr>
              <w:framePr w:w="9648" w:h="14405" w:wrap="none" w:vAnchor="page" w:hAnchor="page" w:x="1230" w:y="502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7</w:t>
            </w:r>
            <w:r w:rsidR="001854E7" w:rsidRPr="001854E7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античной гипсовой головой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Грамотное и выразительное композиционное размещение изображения в формате. Гипсовая голова является главным объектом постановки. Передача объёма, материала, пространства, среды, условий освещённости. Передача большой формы цветом. Внимательная проработка деталей.</w:t>
            </w:r>
          </w:p>
          <w:p w:rsid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 xml:space="preserve">Передача состояния среды, условий освещённости и воздушной перспективы. Обобщение и связь гипсовой головы и предметов с фоном. Передача эстетического отношения, наличие настроения. Последовательное ведение работы над этюдом. Формат: 60х50 </w:t>
            </w:r>
            <w:r w:rsidR="00706043">
              <w:rPr>
                <w:rStyle w:val="210pt"/>
                <w:rFonts w:eastAsia="Arial Unicode MS"/>
              </w:rPr>
              <w:t>(А2). Материал: холст</w:t>
            </w:r>
            <w:r w:rsidRPr="001854E7">
              <w:rPr>
                <w:rStyle w:val="210pt"/>
                <w:rFonts w:eastAsia="Arial Unicode MS"/>
              </w:rPr>
              <w:t>, масло.</w:t>
            </w:r>
          </w:p>
          <w:p w:rsidR="00706043" w:rsidRDefault="00706043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Default="00706043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706043" w:rsidRPr="001854E7" w:rsidRDefault="00706043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0A3044">
        <w:trPr>
          <w:trHeight w:hRule="exact" w:val="34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0A3044" w:rsidP="000A3044">
            <w:pPr>
              <w:framePr w:w="9648" w:h="14405" w:wrap="none" w:vAnchor="page" w:hAnchor="page" w:x="1230" w:y="502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8</w:t>
            </w:r>
            <w:r w:rsidR="001854E7" w:rsidRPr="001854E7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Этюд головы человека.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Грамотное и выразительное композиционное размещение изображения в формате.</w:t>
            </w:r>
          </w:p>
          <w:p w:rsidR="000A3044" w:rsidRP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Передача цветом большой формы головы. Передача конструкции и пластического характера мод</w:t>
            </w:r>
            <w:r w:rsidR="000A3044">
              <w:rPr>
                <w:rStyle w:val="210pt"/>
                <w:rFonts w:eastAsia="Arial Unicode MS"/>
              </w:rPr>
              <w:t xml:space="preserve">ели (пластическая увязка формы и </w:t>
            </w:r>
            <w:r w:rsidR="000A3044" w:rsidRPr="001854E7">
              <w:rPr>
                <w:rStyle w:val="210pt"/>
                <w:rFonts w:eastAsia="Arial Unicode MS"/>
              </w:rPr>
              <w:t>цвета). Анатомические опорные точки. Отношение мозговой и лицевой частей. Характер живой модели, внешнее сходство. Живописное решение с внимательной проработкой деталей (глаза, нос, рот, уши). Колористическое решение работы (гармоничность цвета тела и фона, сложность цветовой гаммы).</w:t>
            </w:r>
          </w:p>
          <w:p w:rsidR="000A3044" w:rsidRDefault="000A3044" w:rsidP="000A3044">
            <w:pPr>
              <w:framePr w:w="9648" w:h="14405" w:wrap="none" w:vAnchor="page" w:hAnchor="page" w:x="1230" w:y="502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Последовательное ведение работы над этюдом. Формат: 60х50 (А2). Материал: холст, масло.</w:t>
            </w:r>
          </w:p>
          <w:p w:rsidR="001854E7" w:rsidRDefault="001854E7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Style w:val="210pt"/>
                <w:rFonts w:eastAsia="Arial Unicode MS"/>
              </w:rPr>
            </w:pPr>
          </w:p>
          <w:p w:rsidR="000A3044" w:rsidRPr="001854E7" w:rsidRDefault="000A3044" w:rsidP="000A3044">
            <w:pPr>
              <w:framePr w:w="9648" w:h="14405" w:wrap="none" w:vAnchor="page" w:hAnchor="page" w:x="1230" w:y="502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54E7" w:rsidRPr="001854E7" w:rsidRDefault="001854E7" w:rsidP="001854E7">
      <w:pPr>
        <w:rPr>
          <w:rFonts w:ascii="Times New Roman" w:hAnsi="Times New Roman" w:cs="Times New Roman"/>
          <w:sz w:val="2"/>
          <w:szCs w:val="2"/>
        </w:rPr>
        <w:sectPr w:rsidR="001854E7" w:rsidRPr="0018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54E7" w:rsidRPr="001854E7" w:rsidRDefault="001854E7" w:rsidP="001854E7">
      <w:pPr>
        <w:pStyle w:val="a4"/>
        <w:framePr w:wrap="none" w:vAnchor="page" w:hAnchor="page" w:x="5855" w:y="723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773"/>
        <w:gridCol w:w="5174"/>
      </w:tblGrid>
      <w:tr w:rsidR="001854E7" w:rsidRPr="001854E7" w:rsidTr="003C51D7">
        <w:trPr>
          <w:trHeight w:hRule="exact" w:val="30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гаммы).</w:t>
            </w:r>
          </w:p>
          <w:p w:rsidR="001854E7" w:rsidRDefault="001854E7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Последовательное ведение работы над этюдом. Формат: 60х50 (А2). Материал: холст, масло.</w:t>
            </w: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Pr="001854E7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3C51D7">
        <w:trPr>
          <w:trHeight w:hRule="exact" w:val="4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405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9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контрастным освещением.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Грамотное и выразительное композиционное размещение изображения в формате.</w:t>
            </w:r>
          </w:p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Передача цветовых отношений на основе сравнения и цельного видения. Лепка формы предметов цветом.</w:t>
            </w:r>
          </w:p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Передача состояния среды, условий освещённости, материала, пространства и воздушной перспективы. Передать особенности цветового строя в условиях контрастного освещения. Последовательное ведение работы над этюдом.</w:t>
            </w:r>
          </w:p>
          <w:p w:rsidR="001854E7" w:rsidRPr="001854E7" w:rsidRDefault="001854E7" w:rsidP="000A3044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Формат: 60х50 (А2). Материал: холст, масло.</w:t>
            </w:r>
          </w:p>
        </w:tc>
      </w:tr>
      <w:tr w:rsidR="001854E7" w:rsidRPr="001854E7" w:rsidTr="003C51D7">
        <w:trPr>
          <w:trHeight w:hRule="exact" w:val="4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405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10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Этюд головы человека с плечевым поясом.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Грамотное и выразительное композиционное размещение изображения в формате. Анатомические опорные точки. Характер живой модели, внешнее сходство. Выявление взаимосвязи головы с плечевым поясом и лепка формы цветом.</w:t>
            </w:r>
          </w:p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Колористическое решение этюда. Передача больших цветовых отношений и большой формы.</w:t>
            </w:r>
          </w:p>
          <w:p w:rsidR="001854E7" w:rsidRPr="001854E7" w:rsidRDefault="001854E7" w:rsidP="003C51D7">
            <w:pPr>
              <w:framePr w:w="9648" w:h="14405" w:wrap="none" w:vAnchor="page" w:hAnchor="page" w:x="1151" w:y="1259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Внимательная проработка деталей (глаза, нос, рот, уши).</w:t>
            </w:r>
          </w:p>
          <w:p w:rsidR="000A3044" w:rsidRDefault="001854E7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 xml:space="preserve">Последовательное ведение работы над этюдом. </w:t>
            </w:r>
          </w:p>
          <w:p w:rsidR="001854E7" w:rsidRDefault="001854E7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Формат: 60х50 (А2). Материал: холст, масло.</w:t>
            </w: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</w:p>
          <w:p w:rsidR="000A3044" w:rsidRPr="001854E7" w:rsidRDefault="000A3044" w:rsidP="000A3044">
            <w:pPr>
              <w:framePr w:w="9648" w:h="14405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1854E7" w:rsidRPr="001854E7" w:rsidTr="003C51D7">
        <w:trPr>
          <w:trHeight w:hRule="exact" w:val="19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0A3044" w:rsidP="003C51D7">
            <w:pPr>
              <w:framePr w:w="9648" w:h="14405" w:wrap="none" w:vAnchor="page" w:hAnchor="page" w:x="1151" w:y="1259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11</w:t>
            </w:r>
            <w:r w:rsidR="001854E7" w:rsidRPr="001854E7">
              <w:rPr>
                <w:rStyle w:val="211pt"/>
                <w:rFonts w:eastAsia="Arial Unicode M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4E7" w:rsidRPr="001854E7" w:rsidRDefault="001854E7" w:rsidP="003C51D7">
            <w:pPr>
              <w:framePr w:w="9648" w:h="14405" w:wrap="none" w:vAnchor="page" w:hAnchor="page" w:x="1151" w:y="125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>Натюрморт с большим количеством предметов.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4E7" w:rsidRDefault="001854E7" w:rsidP="003C51D7">
            <w:pPr>
              <w:framePr w:w="9648" w:h="14405" w:wrap="none" w:vAnchor="page" w:hAnchor="page" w:x="1151" w:y="1259"/>
              <w:spacing w:line="274" w:lineRule="exact"/>
              <w:rPr>
                <w:rStyle w:val="210pt"/>
                <w:rFonts w:eastAsia="Arial Unicode MS"/>
              </w:rPr>
            </w:pPr>
            <w:r w:rsidRPr="001854E7">
              <w:rPr>
                <w:rStyle w:val="210pt"/>
                <w:rFonts w:eastAsia="Arial Unicode MS"/>
              </w:rPr>
              <w:t>Перед началом работы следует выполнить композиционные и цветовые эскизы с целью поиска наиболее выразительного решения. Грамотное и выразительное композиционное размещение изображения в формате. Светотеневая моделировка формы. Нахождение цветовых отношений, лепка формы предметов</w:t>
            </w:r>
            <w:r w:rsidR="000A3044">
              <w:rPr>
                <w:rStyle w:val="210pt"/>
                <w:rFonts w:eastAsia="Arial Unicode MS"/>
              </w:rPr>
              <w:t>.</w:t>
            </w:r>
          </w:p>
          <w:p w:rsidR="000A3044" w:rsidRPr="001854E7" w:rsidRDefault="000A3044" w:rsidP="003C51D7">
            <w:pPr>
              <w:framePr w:w="9648" w:h="14405" w:wrap="none" w:vAnchor="page" w:hAnchor="page" w:x="1151" w:y="1259"/>
              <w:spacing w:line="274" w:lineRule="exact"/>
              <w:rPr>
                <w:rFonts w:ascii="Times New Roman" w:hAnsi="Times New Roman" w:cs="Times New Roman"/>
              </w:rPr>
            </w:pPr>
            <w:r w:rsidRPr="001854E7">
              <w:rPr>
                <w:rStyle w:val="210pt"/>
                <w:rFonts w:eastAsia="Arial Unicode MS"/>
              </w:rPr>
              <w:t xml:space="preserve">Формат: 60х50 </w:t>
            </w:r>
            <w:r>
              <w:rPr>
                <w:rStyle w:val="210pt"/>
                <w:rFonts w:eastAsia="Arial Unicode MS"/>
              </w:rPr>
              <w:t>(А2). Материал: холст</w:t>
            </w:r>
            <w:r w:rsidRPr="001854E7">
              <w:rPr>
                <w:rStyle w:val="210pt"/>
                <w:rFonts w:eastAsia="Arial Unicode MS"/>
              </w:rPr>
              <w:t>, масло.</w:t>
            </w:r>
          </w:p>
        </w:tc>
      </w:tr>
    </w:tbl>
    <w:p w:rsidR="001854E7" w:rsidRPr="001854E7" w:rsidRDefault="001854E7">
      <w:pPr>
        <w:rPr>
          <w:rFonts w:asciiTheme="minorHAnsi" w:hAnsiTheme="minorHAnsi"/>
        </w:rPr>
      </w:pPr>
    </w:p>
    <w:sectPr w:rsidR="001854E7" w:rsidRPr="001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41" w:rsidRDefault="00425A41" w:rsidP="000A3044">
      <w:r>
        <w:separator/>
      </w:r>
    </w:p>
  </w:endnote>
  <w:endnote w:type="continuationSeparator" w:id="0">
    <w:p w:rsidR="00425A41" w:rsidRDefault="00425A41" w:rsidP="000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03663"/>
      <w:docPartObj>
        <w:docPartGallery w:val="Page Numbers (Bottom of Page)"/>
        <w:docPartUnique/>
      </w:docPartObj>
    </w:sdtPr>
    <w:sdtContent>
      <w:p w:rsidR="00706043" w:rsidRDefault="00706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6043" w:rsidRDefault="007060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41" w:rsidRDefault="00425A41" w:rsidP="000A3044">
      <w:r>
        <w:separator/>
      </w:r>
    </w:p>
  </w:footnote>
  <w:footnote w:type="continuationSeparator" w:id="0">
    <w:p w:rsidR="00425A41" w:rsidRDefault="00425A41" w:rsidP="000A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7829"/>
    <w:multiLevelType w:val="multilevel"/>
    <w:tmpl w:val="1E1C8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2F"/>
    <w:rsid w:val="000A3044"/>
    <w:rsid w:val="001854E7"/>
    <w:rsid w:val="00403A48"/>
    <w:rsid w:val="00425A41"/>
    <w:rsid w:val="005A7B73"/>
    <w:rsid w:val="00706043"/>
    <w:rsid w:val="0090492F"/>
    <w:rsid w:val="00A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9730"/>
  <w15:chartTrackingRefBased/>
  <w15:docId w15:val="{047CF936-0C5F-4518-B193-A9CC5B5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54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854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854E7"/>
    <w:pPr>
      <w:shd w:val="clear" w:color="auto" w:fill="FFFFFF"/>
      <w:spacing w:before="240" w:line="76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"/>
    <w:basedOn w:val="a0"/>
    <w:rsid w:val="0018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1854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18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1854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0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A3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0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B"/>
    <w:rsid w:val="00007A08"/>
    <w:rsid w:val="00190C9B"/>
    <w:rsid w:val="001C15DB"/>
    <w:rsid w:val="00C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0E8DE921C74C0A871AA183B374FED1">
    <w:name w:val="330E8DE921C74C0A871AA183B374FED1"/>
    <w:rsid w:val="00190C9B"/>
  </w:style>
  <w:style w:type="paragraph" w:customStyle="1" w:styleId="F757D3AFA703482FB380BAAC36196F3C">
    <w:name w:val="F757D3AFA703482FB380BAAC36196F3C"/>
    <w:rsid w:val="00007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B1C6-EC23-42D1-9781-144AC2F9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2018-03-12T14:29:00Z</dcterms:created>
  <dcterms:modified xsi:type="dcterms:W3CDTF">2018-03-12T14:44:00Z</dcterms:modified>
</cp:coreProperties>
</file>