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D8" w:rsidRPr="005E7F42" w:rsidRDefault="00B172D8" w:rsidP="00B172D8">
      <w:pPr>
        <w:spacing w:line="360" w:lineRule="auto"/>
        <w:jc w:val="right"/>
        <w:rPr>
          <w:b/>
          <w:sz w:val="28"/>
          <w:szCs w:val="28"/>
        </w:rPr>
      </w:pPr>
      <w:r w:rsidRPr="00B24A27">
        <w:rPr>
          <w:b/>
          <w:sz w:val="28"/>
          <w:szCs w:val="28"/>
        </w:rPr>
        <w:t>А.О. Гаврилова</w:t>
      </w:r>
      <w:r w:rsidR="00F43107">
        <w:rPr>
          <w:b/>
          <w:sz w:val="28"/>
          <w:szCs w:val="28"/>
        </w:rPr>
        <w:t>,</w:t>
      </w:r>
    </w:p>
    <w:p w:rsidR="00B172D8" w:rsidRDefault="00E74579" w:rsidP="002406BE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изобразительного искусства МОУ лицей №8 «Олимпия», методист, педагог дополнительного образования МОУ ЦДОД «Олимпия»</w:t>
      </w:r>
      <w:r w:rsidR="00C046A6">
        <w:rPr>
          <w:rFonts w:ascii="Times New Roman" w:hAnsi="Times New Roman"/>
          <w:sz w:val="28"/>
          <w:szCs w:val="28"/>
        </w:rPr>
        <w:t xml:space="preserve">, </w:t>
      </w:r>
      <w:r w:rsidR="00B172D8">
        <w:rPr>
          <w:rFonts w:ascii="Times New Roman" w:hAnsi="Times New Roman"/>
          <w:sz w:val="28"/>
          <w:szCs w:val="28"/>
        </w:rPr>
        <w:t>аспирант кафедры педагогики ФГБОУ ВПО «В</w:t>
      </w:r>
      <w:r w:rsidR="00F43107">
        <w:rPr>
          <w:rFonts w:ascii="Times New Roman" w:hAnsi="Times New Roman"/>
          <w:sz w:val="28"/>
          <w:szCs w:val="28"/>
        </w:rPr>
        <w:t>олгоградский государственный социально-педагогический университет</w:t>
      </w:r>
      <w:r>
        <w:rPr>
          <w:rFonts w:ascii="Times New Roman" w:hAnsi="Times New Roman"/>
          <w:sz w:val="28"/>
          <w:szCs w:val="28"/>
        </w:rPr>
        <w:t>»</w:t>
      </w:r>
      <w:r w:rsidR="00B172D8">
        <w:rPr>
          <w:rFonts w:ascii="Times New Roman" w:hAnsi="Times New Roman"/>
          <w:sz w:val="28"/>
          <w:szCs w:val="28"/>
        </w:rPr>
        <w:t>,</w:t>
      </w:r>
      <w:r w:rsidR="00B172D8" w:rsidRPr="00B172D8">
        <w:rPr>
          <w:sz w:val="28"/>
          <w:szCs w:val="28"/>
        </w:rPr>
        <w:t xml:space="preserve"> </w:t>
      </w:r>
      <w:r w:rsidR="00B172D8">
        <w:rPr>
          <w:rFonts w:ascii="Times New Roman" w:hAnsi="Times New Roman"/>
          <w:sz w:val="28"/>
          <w:szCs w:val="28"/>
        </w:rPr>
        <w:t>Росси</w:t>
      </w:r>
      <w:r w:rsidR="00536BB2">
        <w:rPr>
          <w:rFonts w:ascii="Times New Roman" w:hAnsi="Times New Roman"/>
          <w:sz w:val="28"/>
          <w:szCs w:val="28"/>
        </w:rPr>
        <w:t>йская Федерация</w:t>
      </w:r>
      <w:r w:rsidR="00B172D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172D8">
        <w:rPr>
          <w:rFonts w:ascii="Times New Roman" w:hAnsi="Times New Roman"/>
          <w:sz w:val="28"/>
          <w:szCs w:val="28"/>
        </w:rPr>
        <w:t>г</w:t>
      </w:r>
      <w:proofErr w:type="gramEnd"/>
      <w:r w:rsidR="00B172D8">
        <w:rPr>
          <w:rFonts w:ascii="Times New Roman" w:hAnsi="Times New Roman"/>
          <w:sz w:val="28"/>
          <w:szCs w:val="28"/>
        </w:rPr>
        <w:t>. Волгоград</w:t>
      </w:r>
    </w:p>
    <w:p w:rsidR="00B372CB" w:rsidRDefault="00B372CB" w:rsidP="002406BE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20278" w:rsidRDefault="00520278" w:rsidP="00520278">
      <w:pPr>
        <w:spacing w:line="360" w:lineRule="auto"/>
        <w:jc w:val="center"/>
        <w:rPr>
          <w:b/>
          <w:sz w:val="28"/>
          <w:szCs w:val="28"/>
        </w:rPr>
      </w:pPr>
      <w:r w:rsidRPr="00A24286">
        <w:rPr>
          <w:b/>
          <w:sz w:val="28"/>
          <w:szCs w:val="28"/>
        </w:rPr>
        <w:t>РАЗВИТИЕ ТВОРЧЕСКИХ СПОСОБНОСТЕЙ ПОДРОСТКА НА ОСНОВЕ ПЕДАГОГИЧЕСКОГО ПОТЕНЦИАЛА РУССКОЙ НАРОДНОЙ КУЛЬТУРЫ</w:t>
      </w:r>
    </w:p>
    <w:p w:rsidR="00B372CB" w:rsidRDefault="00B372CB" w:rsidP="00520278">
      <w:pPr>
        <w:spacing w:line="360" w:lineRule="auto"/>
        <w:jc w:val="center"/>
        <w:rPr>
          <w:b/>
          <w:sz w:val="28"/>
          <w:szCs w:val="28"/>
        </w:rPr>
      </w:pPr>
    </w:p>
    <w:p w:rsidR="00C14480" w:rsidRDefault="003B5161" w:rsidP="00C1448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модернизации российского образования, а также совершенствования практически всех сфер человеческой деятельности</w:t>
      </w:r>
      <w:r w:rsidR="00CC0F61">
        <w:rPr>
          <w:sz w:val="28"/>
          <w:szCs w:val="28"/>
        </w:rPr>
        <w:t>,</w:t>
      </w:r>
      <w:r>
        <w:rPr>
          <w:sz w:val="28"/>
          <w:szCs w:val="28"/>
        </w:rPr>
        <w:t xml:space="preserve"> всё более актуальной становится проблема развития творческих способностей современного подростка на основе педагогического потенциала русской народной культуры</w:t>
      </w:r>
      <w:r w:rsidR="00CC30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4480">
        <w:rPr>
          <w:sz w:val="28"/>
          <w:szCs w:val="28"/>
        </w:rPr>
        <w:t xml:space="preserve">Русская народная культура является богатейшей сокровищницей, которая содержит многовековую мудрость великого народа, высокие нравственные идеалы и ценности, основы духовности. Также она является важнейшим средством эстетического и этнокультурного воспитания. </w:t>
      </w:r>
      <w:r w:rsidR="00793694">
        <w:rPr>
          <w:sz w:val="28"/>
          <w:szCs w:val="28"/>
        </w:rPr>
        <w:t>В русской народной культуре сосредоточен духовно-творческий опыт, который опирается на многовековые художественные традиции.</w:t>
      </w:r>
      <w:r w:rsidR="00793694" w:rsidRPr="00D03052">
        <w:rPr>
          <w:sz w:val="28"/>
          <w:szCs w:val="28"/>
        </w:rPr>
        <w:t xml:space="preserve"> </w:t>
      </w:r>
      <w:r w:rsidR="00C14480">
        <w:rPr>
          <w:sz w:val="28"/>
          <w:szCs w:val="28"/>
        </w:rPr>
        <w:t>Обладая огромными воспитательными, обучающими и развивающими возможностями, русская народная культура может активно участвовать в процессе художественного образования и эстетического воспитания, а также развития личности подростка, его творческих способностей.</w:t>
      </w:r>
    </w:p>
    <w:p w:rsidR="00D03052" w:rsidRDefault="00D03052" w:rsidP="00D030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Подрастающее поколение необходимо готовить к жизни в новом конкурентном информационном веке</w:t>
      </w:r>
      <w:r w:rsidR="00AD2057">
        <w:rPr>
          <w:sz w:val="28"/>
          <w:szCs w:val="28"/>
        </w:rPr>
        <w:t>. Педагогические инновации в художественном образовании, развивающие творческое мышление,</w:t>
      </w:r>
      <w:r>
        <w:rPr>
          <w:sz w:val="28"/>
          <w:szCs w:val="28"/>
        </w:rPr>
        <w:t xml:space="preserve"> воображение, фантази</w:t>
      </w:r>
      <w:r w:rsidR="00AD2057">
        <w:rPr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 w:rsidR="00AD2057">
        <w:rPr>
          <w:sz w:val="28"/>
          <w:szCs w:val="28"/>
        </w:rPr>
        <w:t>играют ключевую роль в подготовке школьников к решению различных проблем в реальной жизни</w:t>
      </w:r>
      <w:r>
        <w:rPr>
          <w:sz w:val="28"/>
          <w:szCs w:val="28"/>
        </w:rPr>
        <w:t xml:space="preserve"> </w:t>
      </w:r>
      <w:r w:rsidR="00403501" w:rsidRPr="00403501">
        <w:rPr>
          <w:sz w:val="28"/>
          <w:szCs w:val="28"/>
        </w:rPr>
        <w:t>[</w:t>
      </w:r>
      <w:r w:rsidR="00403501">
        <w:rPr>
          <w:sz w:val="28"/>
          <w:szCs w:val="28"/>
        </w:rPr>
        <w:t>1</w:t>
      </w:r>
      <w:r w:rsidR="00403501" w:rsidRPr="00403501">
        <w:rPr>
          <w:sz w:val="28"/>
          <w:szCs w:val="28"/>
        </w:rPr>
        <w:t>]</w:t>
      </w:r>
      <w:r w:rsidR="004035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Распространённой становится фраза,  что творческие способности, являясь уникальным </w:t>
      </w:r>
      <w:r>
        <w:rPr>
          <w:sz w:val="28"/>
          <w:szCs w:val="28"/>
        </w:rPr>
        <w:lastRenderedPageBreak/>
        <w:t>состоянием человеческого ума, станут в новом столетии ресурсом, от «критической массы» которого будет зависеть всё [</w:t>
      </w:r>
      <w:r w:rsidR="00403501">
        <w:rPr>
          <w:sz w:val="28"/>
          <w:szCs w:val="28"/>
        </w:rPr>
        <w:t>2</w:t>
      </w:r>
      <w:r>
        <w:rPr>
          <w:sz w:val="28"/>
          <w:szCs w:val="28"/>
        </w:rPr>
        <w:t xml:space="preserve">]. </w:t>
      </w:r>
    </w:p>
    <w:p w:rsidR="00287FB4" w:rsidRDefault="00287FB4" w:rsidP="00287F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сен</w:t>
      </w:r>
      <w:r w:rsidR="00415CEB">
        <w:rPr>
          <w:sz w:val="28"/>
          <w:szCs w:val="28"/>
        </w:rPr>
        <w:t>с</w:t>
      </w:r>
      <w:r>
        <w:rPr>
          <w:sz w:val="28"/>
          <w:szCs w:val="28"/>
        </w:rPr>
        <w:t>итив</w:t>
      </w:r>
      <w:r w:rsidR="006303AA">
        <w:rPr>
          <w:sz w:val="28"/>
          <w:szCs w:val="28"/>
        </w:rPr>
        <w:t>ен</w:t>
      </w:r>
      <w:r>
        <w:rPr>
          <w:sz w:val="28"/>
          <w:szCs w:val="28"/>
        </w:rPr>
        <w:t xml:space="preserve"> для развития творческих способностей. </w:t>
      </w:r>
      <w:r w:rsidR="00A106DB">
        <w:rPr>
          <w:sz w:val="28"/>
          <w:szCs w:val="28"/>
        </w:rPr>
        <w:t>В данный период т</w:t>
      </w:r>
      <w:r>
        <w:rPr>
          <w:sz w:val="28"/>
          <w:szCs w:val="28"/>
        </w:rPr>
        <w:t>ворчество становится своеобразным способом самовыражения</w:t>
      </w:r>
      <w:r w:rsidR="00A106DB">
        <w:rPr>
          <w:sz w:val="28"/>
          <w:szCs w:val="28"/>
        </w:rPr>
        <w:t xml:space="preserve">, утверждения индивидуально-личностных идеалов, самореализации.  </w:t>
      </w:r>
      <w:r>
        <w:rPr>
          <w:sz w:val="28"/>
          <w:szCs w:val="28"/>
        </w:rPr>
        <w:t>Подростковый возраст является периодом новых открытий; поиска своего стиля, образа</w:t>
      </w:r>
      <w:r w:rsidR="009C360B">
        <w:rPr>
          <w:sz w:val="28"/>
          <w:szCs w:val="28"/>
        </w:rPr>
        <w:t>, личностных смыслов</w:t>
      </w:r>
      <w:r>
        <w:rPr>
          <w:sz w:val="28"/>
          <w:szCs w:val="28"/>
        </w:rPr>
        <w:t>; формирования системы ценностей;  становления «</w:t>
      </w:r>
      <w:proofErr w:type="spellStart"/>
      <w:proofErr w:type="gramStart"/>
      <w:r>
        <w:rPr>
          <w:sz w:val="28"/>
          <w:szCs w:val="28"/>
        </w:rPr>
        <w:t>Я-концепции</w:t>
      </w:r>
      <w:proofErr w:type="spellEnd"/>
      <w:proofErr w:type="gramEnd"/>
      <w:r>
        <w:rPr>
          <w:sz w:val="28"/>
          <w:szCs w:val="28"/>
        </w:rPr>
        <w:t xml:space="preserve">». </w:t>
      </w:r>
      <w:r w:rsidR="008F2286">
        <w:rPr>
          <w:sz w:val="28"/>
          <w:szCs w:val="28"/>
        </w:rPr>
        <w:t xml:space="preserve">Оригинальные, творческие задания интересны подросткам. Поэтому работа </w:t>
      </w:r>
      <w:proofErr w:type="gramStart"/>
      <w:r w:rsidR="008F2286">
        <w:rPr>
          <w:sz w:val="28"/>
          <w:szCs w:val="28"/>
        </w:rPr>
        <w:t>над</w:t>
      </w:r>
      <w:proofErr w:type="gramEnd"/>
      <w:r w:rsidR="008F2286">
        <w:rPr>
          <w:sz w:val="28"/>
          <w:szCs w:val="28"/>
        </w:rPr>
        <w:t xml:space="preserve"> </w:t>
      </w:r>
      <w:proofErr w:type="gramStart"/>
      <w:r w:rsidR="008F2286">
        <w:rPr>
          <w:sz w:val="28"/>
          <w:szCs w:val="28"/>
        </w:rPr>
        <w:t>ярким</w:t>
      </w:r>
      <w:proofErr w:type="gramEnd"/>
      <w:r w:rsidR="00AE3D9B">
        <w:rPr>
          <w:sz w:val="28"/>
          <w:szCs w:val="28"/>
        </w:rPr>
        <w:t>,</w:t>
      </w:r>
      <w:r w:rsidR="008F2286">
        <w:rPr>
          <w:sz w:val="28"/>
          <w:szCs w:val="28"/>
        </w:rPr>
        <w:t xml:space="preserve"> необычным </w:t>
      </w:r>
      <w:proofErr w:type="spellStart"/>
      <w:r w:rsidR="008F2286">
        <w:rPr>
          <w:sz w:val="28"/>
          <w:szCs w:val="28"/>
        </w:rPr>
        <w:t>арт-проектом</w:t>
      </w:r>
      <w:proofErr w:type="spellEnd"/>
      <w:r w:rsidR="008F2286">
        <w:rPr>
          <w:sz w:val="28"/>
          <w:szCs w:val="28"/>
        </w:rPr>
        <w:t xml:space="preserve"> является одной из возможностей выделиться среди сверстников, продемонстрировать свою индивидуальность и неповторимость. Это чрезвычайно важно для каждого подростка. Также нестандартные творческие задания помогают в тренировке фантазии и воображения. Школьников</w:t>
      </w:r>
      <w:r w:rsidR="008F2286" w:rsidRPr="00EC76A8">
        <w:rPr>
          <w:sz w:val="28"/>
          <w:szCs w:val="28"/>
        </w:rPr>
        <w:t xml:space="preserve"> необходимо обучать восприятию и видению мира, способности преобразовывать окружающую нас реальность в уникальные, самобытные художественные образы. Создание новых необычных образов в искусстве </w:t>
      </w:r>
      <w:r w:rsidR="008F2286">
        <w:rPr>
          <w:sz w:val="28"/>
          <w:szCs w:val="28"/>
        </w:rPr>
        <w:t>является ключевым моментом в творчестве любого художника</w:t>
      </w:r>
      <w:r w:rsidR="008F2286" w:rsidRPr="00EC76A8">
        <w:rPr>
          <w:sz w:val="28"/>
          <w:szCs w:val="28"/>
        </w:rPr>
        <w:t>.</w:t>
      </w:r>
      <w:r w:rsidR="008F2286">
        <w:rPr>
          <w:sz w:val="28"/>
          <w:szCs w:val="28"/>
        </w:rPr>
        <w:t xml:space="preserve"> </w:t>
      </w:r>
      <w:r w:rsidR="002C2FCF">
        <w:rPr>
          <w:sz w:val="28"/>
          <w:szCs w:val="28"/>
        </w:rPr>
        <w:t xml:space="preserve">Современные подростки, приобщаясь к русской народной культуре, постигая самобытные художественные традиции, подробно изучая </w:t>
      </w:r>
      <w:r w:rsidR="00C31664">
        <w:rPr>
          <w:sz w:val="28"/>
          <w:szCs w:val="28"/>
        </w:rPr>
        <w:t>этнографический материал, приобретут положительный творческий опыт, глубокие знания, а также умения, навыки, компетенции, необходимые им для творческой деятельности.</w:t>
      </w:r>
    </w:p>
    <w:p w:rsidR="00D03052" w:rsidRDefault="00D03052" w:rsidP="00D030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изучения русской народной культуры, этнокультурных ценностей, художественных и духовных традиций  представлена во многих исследованиях. Народная культура как способ бытия человека в единстве смыслов, деятельности и общения рассматривается в работах В.В. Зеньковского, П.Ф. </w:t>
      </w:r>
      <w:proofErr w:type="spellStart"/>
      <w:r>
        <w:rPr>
          <w:sz w:val="28"/>
          <w:szCs w:val="28"/>
        </w:rPr>
        <w:t>Каптерева</w:t>
      </w:r>
      <w:proofErr w:type="spellEnd"/>
      <w:r>
        <w:rPr>
          <w:sz w:val="28"/>
          <w:szCs w:val="28"/>
        </w:rPr>
        <w:t xml:space="preserve">, К.Д. Ушинского. В трудах Н.А. Бердяева, П.А. Флоренского прослеживается мысль о том, что в русской народной культуре сосредоточена духовность человека, что даёт основания для духовно-нравственного развития личности. Народную культуру исследователи рассматривают как многофункциональную систему и комплексный феномен </w:t>
      </w:r>
      <w:r>
        <w:rPr>
          <w:sz w:val="28"/>
          <w:szCs w:val="28"/>
        </w:rPr>
        <w:lastRenderedPageBreak/>
        <w:t xml:space="preserve">(Е.П. Белинская, А.В. Захаров, Н.Г. Михайлова, Б.Н. Путилов, Т.Г. </w:t>
      </w:r>
      <w:proofErr w:type="spellStart"/>
      <w:r>
        <w:rPr>
          <w:sz w:val="28"/>
          <w:szCs w:val="28"/>
        </w:rPr>
        <w:t>Стефаненко</w:t>
      </w:r>
      <w:proofErr w:type="spellEnd"/>
      <w:r>
        <w:rPr>
          <w:sz w:val="28"/>
          <w:szCs w:val="28"/>
        </w:rPr>
        <w:t xml:space="preserve"> и др.); ценностную традицию, передаваемую из поколения в поколение как универсальный образец и способ освоения окружающей действительности (М.В. Захарченко).</w:t>
      </w:r>
    </w:p>
    <w:p w:rsidR="00825FBC" w:rsidRDefault="00D03052" w:rsidP="00D030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Проведённый нами анализ и систематизация научных культурологических, </w:t>
      </w:r>
      <w:r w:rsidR="000727EE">
        <w:rPr>
          <w:sz w:val="28"/>
          <w:szCs w:val="28"/>
        </w:rPr>
        <w:t xml:space="preserve">философских, </w:t>
      </w:r>
      <w:r>
        <w:rPr>
          <w:sz w:val="28"/>
          <w:szCs w:val="28"/>
        </w:rPr>
        <w:t xml:space="preserve">педагогических, искусствоведческих, этнографических, социологических  знаний о феномене русской народной культуры позволил сделать следующие выводы: русская народная культура является сложной, комплексной объективно существующей и оказывающей сильнейшее влияние на формирование личности современного подростка системой. В </w:t>
      </w:r>
      <w:proofErr w:type="spellStart"/>
      <w:r>
        <w:rPr>
          <w:sz w:val="28"/>
          <w:szCs w:val="28"/>
        </w:rPr>
        <w:t>аксиологическом</w:t>
      </w:r>
      <w:proofErr w:type="spellEnd"/>
      <w:r>
        <w:rPr>
          <w:sz w:val="28"/>
          <w:szCs w:val="28"/>
        </w:rPr>
        <w:t xml:space="preserve"> аспекте русская народная культура  представляет собой совокупность материальных и духовных ценностей русского народа, а также практикуемых данной этнической общностью способов взаимодействия с природой и социумом. Русская народная культура находит проявление в повседневной и творческой деятельности отдельных личностей, общества в целом, государства и его социальных институтов, а также в нормах и образцах поведения,  этнокультурных традициях народа. В творческом аспекте русская народная культура, являясь многообразным и многоплановым феноменом, представляет собой </w:t>
      </w:r>
      <w:r w:rsidR="009132C3">
        <w:rPr>
          <w:sz w:val="28"/>
          <w:szCs w:val="28"/>
        </w:rPr>
        <w:t xml:space="preserve">эстетическую </w:t>
      </w:r>
      <w:r>
        <w:rPr>
          <w:sz w:val="28"/>
          <w:szCs w:val="28"/>
        </w:rPr>
        <w:t xml:space="preserve">систему художественных ценностей. </w:t>
      </w:r>
    </w:p>
    <w:p w:rsidR="00A74EFC" w:rsidRDefault="00D03052" w:rsidP="00D030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культура обладает уникальной художественно-образной выразительностью, которая является важнейшим средством развития творческих способностей современного подростка. Рассмотрим подробнее проявления художественно-образной выразительности произведений русских народных художественных </w:t>
      </w:r>
      <w:r w:rsidRPr="000944D1">
        <w:rPr>
          <w:sz w:val="28"/>
          <w:szCs w:val="28"/>
        </w:rPr>
        <w:t>промыслов</w:t>
      </w:r>
      <w:r w:rsidR="00A74EFC">
        <w:rPr>
          <w:sz w:val="28"/>
          <w:szCs w:val="28"/>
        </w:rPr>
        <w:t>.</w:t>
      </w:r>
      <w:r w:rsidR="00BF1DC1">
        <w:rPr>
          <w:sz w:val="28"/>
          <w:szCs w:val="28"/>
        </w:rPr>
        <w:t xml:space="preserve"> </w:t>
      </w:r>
    </w:p>
    <w:p w:rsidR="003B62A3" w:rsidRDefault="00D03052" w:rsidP="003B6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нижегородской резьбе по дереву представлена великолепная галерея народных скульптурных образов, которые восхищают затейливой орнаментальностью, ярким узорочьем, внутренней силой и гармонией. Сирины, Алконосты, львы и русалки – одни из самых популярных художественных персонажей нижегородской резьбы.</w:t>
      </w:r>
      <w:r w:rsidR="00A74EFC">
        <w:rPr>
          <w:sz w:val="28"/>
          <w:szCs w:val="28"/>
        </w:rPr>
        <w:t xml:space="preserve"> </w:t>
      </w:r>
      <w:r>
        <w:rPr>
          <w:sz w:val="28"/>
          <w:szCs w:val="28"/>
        </w:rPr>
        <w:t>Неподдельный интерес вызывают изображения сказочных л</w:t>
      </w:r>
      <w:r w:rsidRPr="00195EE3">
        <w:rPr>
          <w:sz w:val="28"/>
          <w:szCs w:val="28"/>
        </w:rPr>
        <w:t>ь</w:t>
      </w:r>
      <w:r>
        <w:rPr>
          <w:sz w:val="28"/>
          <w:szCs w:val="28"/>
        </w:rPr>
        <w:t xml:space="preserve">вов на нижней доске наличника светелки 1881 года </w:t>
      </w:r>
      <w:r>
        <w:rPr>
          <w:sz w:val="28"/>
          <w:szCs w:val="28"/>
        </w:rPr>
        <w:lastRenderedPageBreak/>
        <w:t xml:space="preserve">из деревни </w:t>
      </w:r>
      <w:proofErr w:type="spellStart"/>
      <w:r>
        <w:rPr>
          <w:sz w:val="28"/>
          <w:szCs w:val="28"/>
        </w:rPr>
        <w:t>Налесино</w:t>
      </w:r>
      <w:proofErr w:type="spellEnd"/>
      <w:r>
        <w:rPr>
          <w:sz w:val="28"/>
          <w:szCs w:val="28"/>
        </w:rPr>
        <w:t xml:space="preserve">, Городецкого района. Один лев изображён с лисьей головой и гривой в виде мантии, другой – с </w:t>
      </w:r>
      <w:proofErr w:type="gramStart"/>
      <w:r>
        <w:rPr>
          <w:sz w:val="28"/>
          <w:szCs w:val="28"/>
        </w:rPr>
        <w:t>мордой</w:t>
      </w:r>
      <w:proofErr w:type="gramEnd"/>
      <w:r>
        <w:rPr>
          <w:sz w:val="28"/>
          <w:szCs w:val="28"/>
        </w:rPr>
        <w:t>, напоминающей человеческую маску</w:t>
      </w:r>
      <w:r w:rsidRPr="00195EE3">
        <w:rPr>
          <w:sz w:val="28"/>
          <w:szCs w:val="28"/>
        </w:rPr>
        <w:t xml:space="preserve"> </w:t>
      </w:r>
      <w:r w:rsidRPr="00BC44E4">
        <w:rPr>
          <w:sz w:val="28"/>
          <w:szCs w:val="28"/>
        </w:rPr>
        <w:t>[</w:t>
      </w:r>
      <w:r w:rsidR="00A65DE5" w:rsidRPr="00A65DE5">
        <w:rPr>
          <w:sz w:val="28"/>
          <w:szCs w:val="28"/>
        </w:rPr>
        <w:t>7</w:t>
      </w:r>
      <w:r w:rsidRPr="00BC44E4">
        <w:rPr>
          <w:sz w:val="28"/>
          <w:szCs w:val="28"/>
        </w:rPr>
        <w:t>].</w:t>
      </w:r>
      <w:r>
        <w:rPr>
          <w:sz w:val="28"/>
          <w:szCs w:val="28"/>
        </w:rPr>
        <w:t xml:space="preserve"> Данные изображения связаны со старинными легендами и преданиями. Народные мастера воплощали древнейшие символы в произведениях искусства, наделяли их особым смыслом и эмоционально-ценностным наполнением. Художники, следовавшие традиции, пытались глубоко и философски осмыслить значения символов, приблизить их к пониманию современного человека. Интересные и самобытные с</w:t>
      </w:r>
      <w:r w:rsidRPr="00E73EE3">
        <w:rPr>
          <w:sz w:val="28"/>
          <w:szCs w:val="28"/>
        </w:rPr>
        <w:t xml:space="preserve">южеты русской деревянной резьбы </w:t>
      </w:r>
      <w:r>
        <w:rPr>
          <w:sz w:val="28"/>
          <w:szCs w:val="28"/>
        </w:rPr>
        <w:t>включают з</w:t>
      </w:r>
      <w:r w:rsidRPr="00E73EE3">
        <w:rPr>
          <w:sz w:val="28"/>
          <w:szCs w:val="28"/>
        </w:rPr>
        <w:t>атейливы</w:t>
      </w:r>
      <w:r>
        <w:rPr>
          <w:sz w:val="28"/>
          <w:szCs w:val="28"/>
        </w:rPr>
        <w:t>е</w:t>
      </w:r>
      <w:r w:rsidRPr="00E73EE3">
        <w:rPr>
          <w:sz w:val="28"/>
          <w:szCs w:val="28"/>
        </w:rPr>
        <w:t xml:space="preserve"> узор</w:t>
      </w:r>
      <w:r>
        <w:rPr>
          <w:sz w:val="28"/>
          <w:szCs w:val="28"/>
        </w:rPr>
        <w:t xml:space="preserve">ы </w:t>
      </w:r>
      <w:r w:rsidRPr="00E73EE3">
        <w:rPr>
          <w:sz w:val="28"/>
          <w:szCs w:val="28"/>
        </w:rPr>
        <w:t xml:space="preserve"> в изображени</w:t>
      </w:r>
      <w:r>
        <w:rPr>
          <w:sz w:val="28"/>
          <w:szCs w:val="28"/>
        </w:rPr>
        <w:t xml:space="preserve">ях архитектурных построек, которые обладают не только внешней художественной привлекательностью, но и внутренней духовной составляющей, которая опирается на многовековые традиции и народные ценности. Гармония внешней и внутренней красоты произведений нижегородских мастеров делает резьбу по дереву ещё более ценной с эстетической и нравственной точки зрения. </w:t>
      </w:r>
    </w:p>
    <w:p w:rsidR="003B62A3" w:rsidRDefault="003B62A3" w:rsidP="005240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украшения русских изб – коньки на крышах вызывают неподдельный интерес. В отличие от богатой узорочьем нижегородской резьбы, данный вид декоративно-прикладного искусства очень лаконичен. Пластика этой своеобразной скульптуры, в которой достаточно скупо выявлены лишь основные формы,  согласуется с общей пластикой бревенчатого сруба. Скульптура, возвышаясь над фронтоном, завершает композицию фасада избы.</w:t>
      </w:r>
      <w:r w:rsidR="009D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 один конёк не похож на другой, с соседней избы. Одни коньки горделивые и  статные, другие – маленькие и  скромные. Фигурки коней можно встретить не только на кровлях домов. Конскую голову можно увидеть над крыльцом, на банях, на крышах амбаров. Образ коня – один из любимых и древнейших в русской народной культуре. Он встречается  во внутреннем убранстве дома, в росписях и скульптурных деталях утвари, в вышивках. Изображение коня имеет глубокий философский смысл. Издревле конь был помощником земледельца и другом ратника. </w:t>
      </w:r>
      <w:proofErr w:type="gramStart"/>
      <w:r>
        <w:rPr>
          <w:sz w:val="28"/>
          <w:szCs w:val="28"/>
        </w:rPr>
        <w:t xml:space="preserve">В богатейшем русском фольклоре конь запечатлён как «вещий», «могучий», «стремительный», как олицетворение </w:t>
      </w:r>
      <w:r>
        <w:rPr>
          <w:sz w:val="28"/>
          <w:szCs w:val="28"/>
        </w:rPr>
        <w:lastRenderedPageBreak/>
        <w:t>силы, света, солнца, красоты, добра.</w:t>
      </w:r>
      <w:proofErr w:type="gramEnd"/>
      <w:r>
        <w:rPr>
          <w:sz w:val="28"/>
          <w:szCs w:val="28"/>
        </w:rPr>
        <w:t xml:space="preserve"> Он связан с древними воззрениями славян – земледельцев на природу. Конь – символ солнца, движущегося по небу. До сих пор в некоторых местах </w:t>
      </w:r>
      <w:proofErr w:type="spellStart"/>
      <w:r>
        <w:rPr>
          <w:sz w:val="28"/>
          <w:szCs w:val="28"/>
        </w:rPr>
        <w:t>Олонецкой</w:t>
      </w:r>
      <w:proofErr w:type="spellEnd"/>
      <w:r>
        <w:rPr>
          <w:sz w:val="28"/>
          <w:szCs w:val="28"/>
        </w:rPr>
        <w:t xml:space="preserve"> губернии сохранились </w:t>
      </w:r>
      <w:proofErr w:type="spellStart"/>
      <w:r>
        <w:rPr>
          <w:sz w:val="28"/>
          <w:szCs w:val="28"/>
        </w:rPr>
        <w:t>кони-охлупни</w:t>
      </w:r>
      <w:proofErr w:type="spellEnd"/>
      <w:r>
        <w:rPr>
          <w:sz w:val="28"/>
          <w:szCs w:val="28"/>
        </w:rPr>
        <w:t xml:space="preserve">, которые соседствуют с солярными знаками, вырезанными на «полотенце» – доске, прикрывающей стык досок у щипца и спускающейся из-под конька. </w:t>
      </w:r>
      <w:proofErr w:type="spellStart"/>
      <w:r>
        <w:rPr>
          <w:sz w:val="28"/>
          <w:szCs w:val="28"/>
        </w:rPr>
        <w:t>Кони-охлупни</w:t>
      </w:r>
      <w:proofErr w:type="spellEnd"/>
      <w:r>
        <w:rPr>
          <w:sz w:val="28"/>
          <w:szCs w:val="28"/>
        </w:rPr>
        <w:t xml:space="preserve"> северных областей, особенно Вологодской и Архангельской, имеют яркие художественные особенности монументальной скульптуры. </w:t>
      </w:r>
      <w:proofErr w:type="gramStart"/>
      <w:r>
        <w:rPr>
          <w:sz w:val="28"/>
          <w:szCs w:val="28"/>
        </w:rPr>
        <w:t>Также фигурки коньков украшали крыши домов  в Ярославской, Костромской, отчасти в Тверской, Московской, Нижегородской губерниях [</w:t>
      </w:r>
      <w:r w:rsidR="009D3090">
        <w:rPr>
          <w:sz w:val="28"/>
          <w:szCs w:val="28"/>
        </w:rPr>
        <w:t>5</w:t>
      </w:r>
      <w:r>
        <w:rPr>
          <w:sz w:val="28"/>
          <w:szCs w:val="28"/>
        </w:rPr>
        <w:t>].</w:t>
      </w:r>
      <w:proofErr w:type="gramEnd"/>
    </w:p>
    <w:p w:rsidR="00D9239B" w:rsidRDefault="003B62A3" w:rsidP="003B6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древности на Руси коньки считались оберегами</w:t>
      </w:r>
      <w:r w:rsidR="000E66D8">
        <w:rPr>
          <w:sz w:val="28"/>
          <w:szCs w:val="28"/>
        </w:rPr>
        <w:t xml:space="preserve"> и наделялись защитной</w:t>
      </w:r>
      <w:r w:rsidR="00E703F0">
        <w:rPr>
          <w:sz w:val="28"/>
          <w:szCs w:val="28"/>
        </w:rPr>
        <w:t xml:space="preserve"> </w:t>
      </w:r>
      <w:r w:rsidR="000E66D8">
        <w:rPr>
          <w:sz w:val="28"/>
          <w:szCs w:val="28"/>
        </w:rPr>
        <w:t>функцией</w:t>
      </w:r>
      <w:r>
        <w:rPr>
          <w:sz w:val="28"/>
          <w:szCs w:val="28"/>
        </w:rPr>
        <w:t xml:space="preserve">. В образе коня наши предки видели небесную силу и божественный свет. Символика данного образа сложна и многозначна. Общим для многих индоевропейских народов  был образ коня, впряжённого в колесницу и влекущего богов и героев по небу или переносящего их из одной стихии в другую. На боевой колеснице, запряжённой конями, передвигается Перун, бог – громовержец древних славян.  Также наши предки наделяли коня способностью предвещать судьбу. </w:t>
      </w:r>
    </w:p>
    <w:p w:rsidR="00F956A0" w:rsidRDefault="00D03052" w:rsidP="00291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Скульптурным богатством форм отличается русская глиняная игрушка, история которой насчитывает несколько тысячелетий. Она связана с древними сказаниями, легендами, воззрениями на природу, мир наших предков. Глиняная игрушк</w:t>
      </w:r>
      <w:r w:rsidR="007B565D">
        <w:rPr>
          <w:sz w:val="28"/>
          <w:szCs w:val="28"/>
        </w:rPr>
        <w:t>а очень традиционна. Однако, не</w:t>
      </w:r>
      <w:r>
        <w:rPr>
          <w:sz w:val="28"/>
          <w:szCs w:val="28"/>
        </w:rPr>
        <w:t>смотря на то, что сохраняется устойчивость образов, форм и приёмов исполнения, в глиняной игрушке всегда присутству</w:t>
      </w:r>
      <w:r w:rsidR="000E66D8">
        <w:rPr>
          <w:sz w:val="28"/>
          <w:szCs w:val="28"/>
        </w:rPr>
        <w:t>е</w:t>
      </w:r>
      <w:r>
        <w:rPr>
          <w:sz w:val="28"/>
          <w:szCs w:val="28"/>
        </w:rPr>
        <w:t xml:space="preserve">т многочисленность вариаций в передаче схожих сюжетных композиций </w:t>
      </w:r>
      <w:r w:rsidRPr="00F90B9E">
        <w:rPr>
          <w:sz w:val="28"/>
          <w:szCs w:val="28"/>
        </w:rPr>
        <w:t>[</w:t>
      </w:r>
      <w:r w:rsidR="000D164A">
        <w:rPr>
          <w:sz w:val="28"/>
          <w:szCs w:val="28"/>
        </w:rPr>
        <w:t>3</w:t>
      </w:r>
      <w:r w:rsidRPr="00F90B9E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="00DD3719">
        <w:rPr>
          <w:sz w:val="28"/>
          <w:szCs w:val="28"/>
        </w:rPr>
        <w:t xml:space="preserve">Детали одежды, предметов домашнего обихода, изображённые в глиняной игрушке, всегда несут в себе следы различных эпох и местных традиций. </w:t>
      </w:r>
      <w:r>
        <w:rPr>
          <w:sz w:val="28"/>
          <w:szCs w:val="28"/>
        </w:rPr>
        <w:t xml:space="preserve">В данном виде декоративно-прикладного искусства встречаются  фигурки дам и кавалеров, сказочных птиц и зверей, всадников. </w:t>
      </w:r>
      <w:r w:rsidR="00DD3719">
        <w:rPr>
          <w:sz w:val="28"/>
          <w:szCs w:val="28"/>
        </w:rPr>
        <w:t xml:space="preserve">Среди персонажей также встречаются олени с ветвистыми рогами, напоминающими Мировое Древо; фигурки водоплавающих птиц – уток, лебедей, гусей, которые считались талисманами на счастье и удачу; фигурки коней, которые также </w:t>
      </w:r>
      <w:r w:rsidR="00DD3719">
        <w:rPr>
          <w:sz w:val="28"/>
          <w:szCs w:val="28"/>
        </w:rPr>
        <w:lastRenderedPageBreak/>
        <w:t>почитались как священные животные, связанные с солнцем, светом, высшими добрыми силами.</w:t>
      </w:r>
      <w:r w:rsidR="00291968">
        <w:rPr>
          <w:sz w:val="28"/>
          <w:szCs w:val="28"/>
        </w:rPr>
        <w:t xml:space="preserve"> </w:t>
      </w:r>
    </w:p>
    <w:p w:rsidR="00D03052" w:rsidRDefault="00D03052" w:rsidP="00291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Образы русской глиняной игрушки порой причудливы, иногда наивны, но всегда завораживают своей самобытностью и ярким колоритом. Наиболее ранние глиняные игрушки отличаются особой символичностью, в них слышатся отголоски древнейших верований и старинных легенд. Например, куполообразные юбки дам содержат изображения архаичных солярных знаков, геометрический и растительный орнамент, несущий глубокий сакральный смысл. Фигурки птиц и зверей напоминают персонажей русских народных сказок.</w:t>
      </w:r>
      <w:r w:rsidR="00291968">
        <w:rPr>
          <w:sz w:val="28"/>
          <w:szCs w:val="28"/>
        </w:rPr>
        <w:t xml:space="preserve"> </w:t>
      </w:r>
      <w:r>
        <w:rPr>
          <w:sz w:val="28"/>
          <w:szCs w:val="28"/>
        </w:rPr>
        <w:t>Пластичные формы русской глиняно</w:t>
      </w:r>
      <w:r w:rsidR="006545A5">
        <w:rPr>
          <w:sz w:val="28"/>
          <w:szCs w:val="28"/>
        </w:rPr>
        <w:t>й игрушки проникнуты внутренней</w:t>
      </w:r>
      <w:r>
        <w:rPr>
          <w:sz w:val="28"/>
          <w:szCs w:val="28"/>
        </w:rPr>
        <w:t xml:space="preserve"> гармонией, которая выражается в соразмерности и пропорциональности всех деталей изображённого персонажа, в его цветовой гамме и эмоционально</w:t>
      </w:r>
      <w:r w:rsidR="00A74EFC">
        <w:rPr>
          <w:sz w:val="28"/>
          <w:szCs w:val="28"/>
        </w:rPr>
        <w:t>-ценностном</w:t>
      </w:r>
      <w:r>
        <w:rPr>
          <w:sz w:val="28"/>
          <w:szCs w:val="28"/>
        </w:rPr>
        <w:t xml:space="preserve"> наполнении. </w:t>
      </w:r>
      <w:r w:rsidR="00F500A8">
        <w:rPr>
          <w:sz w:val="28"/>
          <w:szCs w:val="28"/>
        </w:rPr>
        <w:t>Фигурки персонажей отличаются статностью, горделивостью. Порой они ироничны, а иногда строги и серьёзны. Глиняная игрушка представляет собой удивительное явление русской народной культуры.</w:t>
      </w:r>
    </w:p>
    <w:p w:rsidR="003F5098" w:rsidRPr="00BF7CEC" w:rsidRDefault="00D03052" w:rsidP="003F5098">
      <w:pPr>
        <w:spacing w:line="360" w:lineRule="auto"/>
        <w:ind w:firstLine="709"/>
        <w:jc w:val="both"/>
        <w:rPr>
          <w:sz w:val="28"/>
          <w:szCs w:val="28"/>
        </w:rPr>
      </w:pPr>
      <w:r w:rsidRPr="00BF7CEC">
        <w:rPr>
          <w:sz w:val="28"/>
          <w:szCs w:val="28"/>
        </w:rPr>
        <w:t>Всемирную известность приобрело</w:t>
      </w:r>
      <w:r w:rsidR="00B372CB">
        <w:rPr>
          <w:sz w:val="28"/>
          <w:szCs w:val="28"/>
        </w:rPr>
        <w:t>,</w:t>
      </w:r>
      <w:r w:rsidRPr="00BF7CEC">
        <w:rPr>
          <w:sz w:val="28"/>
          <w:szCs w:val="28"/>
        </w:rPr>
        <w:t xml:space="preserve"> родившееся на берегах заволжских рек</w:t>
      </w:r>
      <w:r w:rsidR="00B372CB">
        <w:rPr>
          <w:sz w:val="28"/>
          <w:szCs w:val="28"/>
        </w:rPr>
        <w:t>,</w:t>
      </w:r>
      <w:r w:rsidRPr="00BF7CEC">
        <w:rPr>
          <w:sz w:val="28"/>
          <w:szCs w:val="28"/>
        </w:rPr>
        <w:t xml:space="preserve"> искусство хохломской росписи. </w:t>
      </w:r>
      <w:r w:rsidR="002449A0" w:rsidRPr="00BF7CEC">
        <w:rPr>
          <w:sz w:val="28"/>
          <w:szCs w:val="28"/>
        </w:rPr>
        <w:t>Назван</w:t>
      </w:r>
      <w:r w:rsidR="002449A0">
        <w:rPr>
          <w:sz w:val="28"/>
          <w:szCs w:val="28"/>
        </w:rPr>
        <w:t xml:space="preserve"> этот вид декоративно-прикладного искусства </w:t>
      </w:r>
      <w:r w:rsidR="002449A0" w:rsidRPr="00BF7CEC">
        <w:rPr>
          <w:sz w:val="28"/>
          <w:szCs w:val="28"/>
        </w:rPr>
        <w:t>по имени старинного торгового села Хохлома, куда свозились на продажу</w:t>
      </w:r>
      <w:r w:rsidR="002449A0">
        <w:rPr>
          <w:sz w:val="28"/>
          <w:szCs w:val="28"/>
        </w:rPr>
        <w:t>,</w:t>
      </w:r>
      <w:r w:rsidR="002449A0" w:rsidRPr="00BF7CEC">
        <w:rPr>
          <w:sz w:val="28"/>
          <w:szCs w:val="28"/>
        </w:rPr>
        <w:t xml:space="preserve"> выточенные на токарном станке</w:t>
      </w:r>
      <w:r w:rsidR="002449A0">
        <w:rPr>
          <w:sz w:val="28"/>
          <w:szCs w:val="28"/>
        </w:rPr>
        <w:t>,</w:t>
      </w:r>
      <w:r w:rsidR="002449A0" w:rsidRPr="00BF7CEC">
        <w:rPr>
          <w:sz w:val="28"/>
          <w:szCs w:val="28"/>
        </w:rPr>
        <w:t xml:space="preserve"> изделия с</w:t>
      </w:r>
      <w:r w:rsidR="002449A0">
        <w:rPr>
          <w:sz w:val="28"/>
          <w:szCs w:val="28"/>
        </w:rPr>
        <w:t xml:space="preserve"> удивительной </w:t>
      </w:r>
      <w:r w:rsidR="002449A0" w:rsidRPr="00BF7CEC">
        <w:rPr>
          <w:sz w:val="28"/>
          <w:szCs w:val="28"/>
        </w:rPr>
        <w:t xml:space="preserve"> росписью: поставцы</w:t>
      </w:r>
      <w:r w:rsidR="002449A0">
        <w:rPr>
          <w:sz w:val="28"/>
          <w:szCs w:val="28"/>
        </w:rPr>
        <w:t xml:space="preserve">, </w:t>
      </w:r>
      <w:proofErr w:type="spellStart"/>
      <w:r w:rsidR="002449A0">
        <w:rPr>
          <w:sz w:val="28"/>
          <w:szCs w:val="28"/>
        </w:rPr>
        <w:t>бочата</w:t>
      </w:r>
      <w:proofErr w:type="spellEnd"/>
      <w:r w:rsidR="002449A0">
        <w:rPr>
          <w:sz w:val="28"/>
          <w:szCs w:val="28"/>
        </w:rPr>
        <w:t xml:space="preserve">, </w:t>
      </w:r>
      <w:r w:rsidR="002449A0" w:rsidRPr="00BF7CEC">
        <w:rPr>
          <w:sz w:val="28"/>
          <w:szCs w:val="28"/>
        </w:rPr>
        <w:t>чаши, блюда, удобные для хранения в них</w:t>
      </w:r>
      <w:r w:rsidR="002449A0">
        <w:rPr>
          <w:sz w:val="28"/>
          <w:szCs w:val="28"/>
        </w:rPr>
        <w:t xml:space="preserve"> </w:t>
      </w:r>
      <w:r w:rsidR="002449A0" w:rsidRPr="00BF7CEC">
        <w:rPr>
          <w:sz w:val="28"/>
          <w:szCs w:val="28"/>
        </w:rPr>
        <w:t>крупы</w:t>
      </w:r>
      <w:r w:rsidR="002449A0">
        <w:rPr>
          <w:sz w:val="28"/>
          <w:szCs w:val="28"/>
        </w:rPr>
        <w:t>,</w:t>
      </w:r>
      <w:r w:rsidR="002449A0" w:rsidRPr="00BF7CEC">
        <w:rPr>
          <w:sz w:val="28"/>
          <w:szCs w:val="28"/>
        </w:rPr>
        <w:t xml:space="preserve"> муки, соли, </w:t>
      </w:r>
      <w:r w:rsidR="002449A0">
        <w:rPr>
          <w:sz w:val="28"/>
          <w:szCs w:val="28"/>
        </w:rPr>
        <w:t>сахара и специй</w:t>
      </w:r>
      <w:r w:rsidR="002449A0" w:rsidRPr="00BF7CEC">
        <w:rPr>
          <w:sz w:val="28"/>
          <w:szCs w:val="28"/>
        </w:rPr>
        <w:t>.</w:t>
      </w:r>
      <w:r w:rsidR="002449A0">
        <w:rPr>
          <w:sz w:val="28"/>
          <w:szCs w:val="28"/>
        </w:rPr>
        <w:t xml:space="preserve"> </w:t>
      </w:r>
      <w:r w:rsidRPr="00BF7CEC">
        <w:rPr>
          <w:sz w:val="28"/>
          <w:szCs w:val="28"/>
        </w:rPr>
        <w:t xml:space="preserve">Хохлома стала уникальным промыслом благодаря технике, </w:t>
      </w:r>
      <w:r>
        <w:rPr>
          <w:sz w:val="28"/>
          <w:szCs w:val="28"/>
        </w:rPr>
        <w:t>которая обеспечивает</w:t>
      </w:r>
      <w:r w:rsidRPr="00BF7CEC">
        <w:rPr>
          <w:sz w:val="28"/>
          <w:szCs w:val="28"/>
        </w:rPr>
        <w:t xml:space="preserve"> получение золотого цвета в росписи без использования драгоценн</w:t>
      </w:r>
      <w:r>
        <w:rPr>
          <w:sz w:val="28"/>
          <w:szCs w:val="28"/>
        </w:rPr>
        <w:t>ых</w:t>
      </w:r>
      <w:r w:rsidRPr="00BF7CEC">
        <w:rPr>
          <w:sz w:val="28"/>
          <w:szCs w:val="28"/>
        </w:rPr>
        <w:t xml:space="preserve"> металл</w:t>
      </w:r>
      <w:r>
        <w:rPr>
          <w:sz w:val="28"/>
          <w:szCs w:val="28"/>
        </w:rPr>
        <w:t>ов [</w:t>
      </w:r>
      <w:r w:rsidR="00A65DE5" w:rsidRPr="00A65DE5">
        <w:rPr>
          <w:sz w:val="28"/>
          <w:szCs w:val="28"/>
        </w:rPr>
        <w:t>5</w:t>
      </w:r>
      <w:r>
        <w:rPr>
          <w:sz w:val="28"/>
          <w:szCs w:val="28"/>
        </w:rPr>
        <w:t>]</w:t>
      </w:r>
      <w:r w:rsidRPr="00BF7CEC">
        <w:rPr>
          <w:sz w:val="28"/>
          <w:szCs w:val="28"/>
        </w:rPr>
        <w:t xml:space="preserve">. С </w:t>
      </w:r>
      <w:r>
        <w:rPr>
          <w:sz w:val="28"/>
          <w:szCs w:val="28"/>
        </w:rPr>
        <w:t>данной</w:t>
      </w:r>
      <w:r w:rsidRPr="00BF7CEC">
        <w:rPr>
          <w:sz w:val="28"/>
          <w:szCs w:val="28"/>
        </w:rPr>
        <w:t xml:space="preserve"> техникой были знакомы ещё иконописцы Древней Руси. </w:t>
      </w:r>
      <w:r w:rsidR="003F5098" w:rsidRPr="00BF7CEC">
        <w:rPr>
          <w:sz w:val="28"/>
          <w:szCs w:val="28"/>
        </w:rPr>
        <w:t>Для колорита хохломской росписи  типично сочетание красного и чёрного цвета с золот</w:t>
      </w:r>
      <w:r w:rsidR="003F5098">
        <w:rPr>
          <w:sz w:val="28"/>
          <w:szCs w:val="28"/>
        </w:rPr>
        <w:t>ым</w:t>
      </w:r>
      <w:r w:rsidR="003F5098" w:rsidRPr="00BF7CEC">
        <w:rPr>
          <w:sz w:val="28"/>
          <w:szCs w:val="28"/>
        </w:rPr>
        <w:t>. Орнамент</w:t>
      </w:r>
      <w:r w:rsidR="003F5098">
        <w:rPr>
          <w:sz w:val="28"/>
          <w:szCs w:val="28"/>
        </w:rPr>
        <w:t>альный декор</w:t>
      </w:r>
      <w:r w:rsidR="003F5098" w:rsidRPr="00BF7CEC">
        <w:rPr>
          <w:sz w:val="28"/>
          <w:szCs w:val="28"/>
        </w:rPr>
        <w:t xml:space="preserve"> всегда строго зависел от формы и назначения предмета. Дешёвую обиходную посуду можно отличить по простым узорам, нанесённым </w:t>
      </w:r>
      <w:proofErr w:type="gramStart"/>
      <w:r w:rsidR="003F5098" w:rsidRPr="00BF7CEC">
        <w:rPr>
          <w:sz w:val="28"/>
          <w:szCs w:val="28"/>
        </w:rPr>
        <w:t>специальными</w:t>
      </w:r>
      <w:proofErr w:type="gramEnd"/>
      <w:r w:rsidR="003F5098" w:rsidRPr="00BF7CEC">
        <w:rPr>
          <w:sz w:val="28"/>
          <w:szCs w:val="28"/>
        </w:rPr>
        <w:t xml:space="preserve"> </w:t>
      </w:r>
      <w:proofErr w:type="spellStart"/>
      <w:r w:rsidR="003F5098" w:rsidRPr="00BF7CEC">
        <w:rPr>
          <w:sz w:val="28"/>
          <w:szCs w:val="28"/>
        </w:rPr>
        <w:t>штампиками</w:t>
      </w:r>
      <w:proofErr w:type="spellEnd"/>
      <w:r w:rsidR="003F5098" w:rsidRPr="00BF7CEC">
        <w:rPr>
          <w:sz w:val="28"/>
          <w:szCs w:val="28"/>
        </w:rPr>
        <w:t xml:space="preserve"> из фетровой ткани. Это ромбики</w:t>
      </w:r>
      <w:r w:rsidR="003F5098">
        <w:rPr>
          <w:sz w:val="28"/>
          <w:szCs w:val="28"/>
        </w:rPr>
        <w:t xml:space="preserve">, </w:t>
      </w:r>
      <w:r w:rsidR="003F5098" w:rsidRPr="00BF7CEC">
        <w:rPr>
          <w:sz w:val="28"/>
          <w:szCs w:val="28"/>
        </w:rPr>
        <w:t>спирали, м</w:t>
      </w:r>
      <w:r w:rsidR="003F5098">
        <w:rPr>
          <w:sz w:val="28"/>
          <w:szCs w:val="28"/>
        </w:rPr>
        <w:t>аленькие</w:t>
      </w:r>
      <w:r w:rsidR="003F5098" w:rsidRPr="00BF7CEC">
        <w:rPr>
          <w:sz w:val="28"/>
          <w:szCs w:val="28"/>
        </w:rPr>
        <w:t xml:space="preserve"> розетки</w:t>
      </w:r>
      <w:r w:rsidR="003F5098">
        <w:rPr>
          <w:sz w:val="28"/>
          <w:szCs w:val="28"/>
        </w:rPr>
        <w:t>, цветочки</w:t>
      </w:r>
      <w:r w:rsidR="003F5098" w:rsidRPr="00BF7CEC">
        <w:rPr>
          <w:sz w:val="28"/>
          <w:szCs w:val="28"/>
        </w:rPr>
        <w:t xml:space="preserve"> и листики. </w:t>
      </w:r>
      <w:r w:rsidR="003F5098">
        <w:rPr>
          <w:sz w:val="28"/>
          <w:szCs w:val="28"/>
        </w:rPr>
        <w:t>Чаще всего</w:t>
      </w:r>
      <w:r w:rsidR="003F5098" w:rsidRPr="00BF7CEC">
        <w:rPr>
          <w:sz w:val="28"/>
          <w:szCs w:val="28"/>
        </w:rPr>
        <w:t xml:space="preserve"> они сочетались с простейшей росписью по бортику из красных и чёрных </w:t>
      </w:r>
      <w:r w:rsidR="003F5098" w:rsidRPr="00BF7CEC">
        <w:rPr>
          <w:sz w:val="28"/>
          <w:szCs w:val="28"/>
        </w:rPr>
        <w:lastRenderedPageBreak/>
        <w:t>вертикальных мазков.</w:t>
      </w:r>
      <w:r w:rsidR="003F5098">
        <w:rPr>
          <w:sz w:val="28"/>
          <w:szCs w:val="28"/>
        </w:rPr>
        <w:t xml:space="preserve"> Д</w:t>
      </w:r>
      <w:r w:rsidR="003F5098" w:rsidRPr="00BF7CEC">
        <w:rPr>
          <w:sz w:val="28"/>
          <w:szCs w:val="28"/>
        </w:rPr>
        <w:t xml:space="preserve">орогие вещи расписывали кистью от руки, создавая различные композиции травного </w:t>
      </w:r>
      <w:r w:rsidR="003F5098">
        <w:rPr>
          <w:sz w:val="28"/>
          <w:szCs w:val="28"/>
        </w:rPr>
        <w:t>узора</w:t>
      </w:r>
      <w:r w:rsidR="003F5098" w:rsidRPr="00BF7CEC">
        <w:rPr>
          <w:sz w:val="28"/>
          <w:szCs w:val="28"/>
        </w:rPr>
        <w:t>, где ритмично чередуются слегка изгибающиеся тоненькие красные и чёрные веточки с пышными листьями – травинками.  Иногда пушистая красно</w:t>
      </w:r>
      <w:r w:rsidR="003F5098">
        <w:rPr>
          <w:sz w:val="28"/>
          <w:szCs w:val="28"/>
        </w:rPr>
        <w:t>-</w:t>
      </w:r>
      <w:r w:rsidR="003F5098" w:rsidRPr="00BF7CEC">
        <w:rPr>
          <w:sz w:val="28"/>
          <w:szCs w:val="28"/>
        </w:rPr>
        <w:t>чёрная травка  дополняла основной орнаментальный мотив вьющегося крупного стебля, каждый завиток которого заканчивался красной ягодкой</w:t>
      </w:r>
      <w:r w:rsidR="003F5098">
        <w:rPr>
          <w:sz w:val="28"/>
          <w:szCs w:val="28"/>
        </w:rPr>
        <w:t xml:space="preserve"> либо красивым живописным цветком</w:t>
      </w:r>
      <w:r w:rsidR="003F5098" w:rsidRPr="00BF7CEC">
        <w:rPr>
          <w:sz w:val="28"/>
          <w:szCs w:val="28"/>
        </w:rPr>
        <w:t xml:space="preserve">. На дне миски или чашки </w:t>
      </w:r>
      <w:r w:rsidR="003F5098">
        <w:rPr>
          <w:sz w:val="28"/>
          <w:szCs w:val="28"/>
        </w:rPr>
        <w:t xml:space="preserve">художники </w:t>
      </w:r>
      <w:r w:rsidR="003F5098" w:rsidRPr="00BF7CEC">
        <w:rPr>
          <w:sz w:val="28"/>
          <w:szCs w:val="28"/>
        </w:rPr>
        <w:t xml:space="preserve">исполняли </w:t>
      </w:r>
      <w:r w:rsidR="003F5098">
        <w:rPr>
          <w:sz w:val="28"/>
          <w:szCs w:val="28"/>
        </w:rPr>
        <w:t>оригинальную</w:t>
      </w:r>
      <w:r w:rsidR="003F5098" w:rsidRPr="00BF7CEC">
        <w:rPr>
          <w:sz w:val="28"/>
          <w:szCs w:val="28"/>
        </w:rPr>
        <w:t xml:space="preserve"> композицию из трав, заключённую в ромб. Она получила название «пряника».</w:t>
      </w:r>
    </w:p>
    <w:p w:rsidR="00D03052" w:rsidRPr="00BF7CEC" w:rsidRDefault="00D03052" w:rsidP="002449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Хохлома характеризуется особой творческой свободой, живописностью, возможностью импровизации затейливого орнамента.</w:t>
      </w:r>
      <w:r w:rsidR="00A74EFC">
        <w:rPr>
          <w:sz w:val="28"/>
          <w:szCs w:val="28"/>
        </w:rPr>
        <w:t xml:space="preserve"> </w:t>
      </w:r>
      <w:r w:rsidRPr="00BF7CEC">
        <w:rPr>
          <w:sz w:val="28"/>
          <w:szCs w:val="28"/>
        </w:rPr>
        <w:t xml:space="preserve">В орнаменте хохломской росписи восхищает не только виртуозное мастерство художника, но и поэтичность созданного образа, заставляющего вспомнить  </w:t>
      </w:r>
      <w:r>
        <w:rPr>
          <w:sz w:val="28"/>
          <w:szCs w:val="28"/>
        </w:rPr>
        <w:t>волшебный</w:t>
      </w:r>
      <w:r w:rsidRPr="00BF7CEC">
        <w:rPr>
          <w:sz w:val="28"/>
          <w:szCs w:val="28"/>
        </w:rPr>
        <w:t xml:space="preserve">, приносящий счастье </w:t>
      </w:r>
      <w:r>
        <w:rPr>
          <w:sz w:val="28"/>
          <w:szCs w:val="28"/>
        </w:rPr>
        <w:t>алый</w:t>
      </w:r>
      <w:r w:rsidRPr="00BF7CEC">
        <w:rPr>
          <w:sz w:val="28"/>
          <w:szCs w:val="28"/>
        </w:rPr>
        <w:t xml:space="preserve"> цветок, который, как рассказывают </w:t>
      </w:r>
      <w:r>
        <w:rPr>
          <w:sz w:val="28"/>
          <w:szCs w:val="28"/>
        </w:rPr>
        <w:t>легенды</w:t>
      </w:r>
      <w:r w:rsidRPr="00BF7CEC">
        <w:rPr>
          <w:sz w:val="28"/>
          <w:szCs w:val="28"/>
        </w:rPr>
        <w:t>, можно увидеть  только в ночь  накануне Ивана Купалы.</w:t>
      </w:r>
      <w:r>
        <w:rPr>
          <w:sz w:val="28"/>
          <w:szCs w:val="28"/>
        </w:rPr>
        <w:t xml:space="preserve"> В хохломской росписи также встречаются этнографические мотивы с чудесными птицами – персонажами различных русских народных сказок и старинных преданий. Грациозные и изящные силуэты птиц стилистически поддерживаются и дополняются декоративным орнаментом, который содержит многочисленные изображения роскошных листьев, плодов, цветов, геометрических узоров. </w:t>
      </w:r>
      <w:r w:rsidRPr="00BF7CEC">
        <w:rPr>
          <w:sz w:val="28"/>
          <w:szCs w:val="28"/>
        </w:rPr>
        <w:t>В хохломской росписи нашли</w:t>
      </w:r>
      <w:r>
        <w:rPr>
          <w:sz w:val="28"/>
          <w:szCs w:val="28"/>
        </w:rPr>
        <w:t xml:space="preserve"> своё</w:t>
      </w:r>
      <w:r w:rsidRPr="00BF7CEC">
        <w:rPr>
          <w:sz w:val="28"/>
          <w:szCs w:val="28"/>
        </w:rPr>
        <w:t xml:space="preserve"> отражение графические орнаменты с чёткими линейными контурами и </w:t>
      </w:r>
      <w:r>
        <w:rPr>
          <w:sz w:val="28"/>
          <w:szCs w:val="28"/>
        </w:rPr>
        <w:t xml:space="preserve">тонкой </w:t>
      </w:r>
      <w:r w:rsidRPr="00BF7CEC">
        <w:rPr>
          <w:sz w:val="28"/>
          <w:szCs w:val="28"/>
        </w:rPr>
        <w:t>проработкой деталей штрихом. Они способствовали появлению рисунков в технике «под фон». Мотивы «</w:t>
      </w:r>
      <w:proofErr w:type="spellStart"/>
      <w:r w:rsidRPr="00BF7CEC">
        <w:rPr>
          <w:sz w:val="28"/>
          <w:szCs w:val="28"/>
        </w:rPr>
        <w:t>кудрины</w:t>
      </w:r>
      <w:proofErr w:type="spellEnd"/>
      <w:r w:rsidRPr="00BF7CEC">
        <w:rPr>
          <w:sz w:val="28"/>
          <w:szCs w:val="28"/>
        </w:rPr>
        <w:t xml:space="preserve">» были подсказаны рисунками с завитками, украшавшими заставки </w:t>
      </w:r>
      <w:r>
        <w:rPr>
          <w:sz w:val="28"/>
          <w:szCs w:val="28"/>
        </w:rPr>
        <w:t>древнерусских рукописных книг</w:t>
      </w:r>
      <w:r w:rsidRPr="00BF7CEC">
        <w:rPr>
          <w:sz w:val="28"/>
          <w:szCs w:val="28"/>
        </w:rPr>
        <w:t xml:space="preserve">. Многие художественные особенности росписей  Хохломы были результатом слияния в промысле различных традиций русского </w:t>
      </w:r>
      <w:r>
        <w:rPr>
          <w:sz w:val="28"/>
          <w:szCs w:val="28"/>
        </w:rPr>
        <w:t xml:space="preserve">народного </w:t>
      </w:r>
      <w:r w:rsidRPr="00BF7CEC">
        <w:rPr>
          <w:sz w:val="28"/>
          <w:szCs w:val="28"/>
        </w:rPr>
        <w:t>декоративного искусства</w:t>
      </w:r>
      <w:r>
        <w:rPr>
          <w:sz w:val="28"/>
          <w:szCs w:val="28"/>
        </w:rPr>
        <w:t xml:space="preserve"> и культуры</w:t>
      </w:r>
      <w:r w:rsidRPr="00BF7CEC">
        <w:rPr>
          <w:sz w:val="28"/>
          <w:szCs w:val="28"/>
        </w:rPr>
        <w:t>, некоторые из которых восходили к орнаменту иконописи и книжной миниатюры, а другие  – к ремёслам Древней Руси.</w:t>
      </w:r>
    </w:p>
    <w:p w:rsidR="005D3C8D" w:rsidRPr="00CA1C1F" w:rsidRDefault="005E7C91" w:rsidP="005D3C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2F00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русской </w:t>
      </w:r>
      <w:r w:rsidRPr="002F0088">
        <w:rPr>
          <w:sz w:val="28"/>
          <w:szCs w:val="28"/>
        </w:rPr>
        <w:t>народно</w:t>
      </w:r>
      <w:r>
        <w:rPr>
          <w:sz w:val="28"/>
          <w:szCs w:val="28"/>
        </w:rPr>
        <w:t>й культуре,</w:t>
      </w:r>
      <w:r w:rsidRPr="002F0088">
        <w:rPr>
          <w:sz w:val="28"/>
          <w:szCs w:val="28"/>
        </w:rPr>
        <w:t xml:space="preserve"> искусстве соединились</w:t>
      </w:r>
      <w:r>
        <w:rPr>
          <w:sz w:val="28"/>
          <w:szCs w:val="28"/>
        </w:rPr>
        <w:t xml:space="preserve"> воедино</w:t>
      </w:r>
      <w:r w:rsidRPr="002F0088">
        <w:rPr>
          <w:sz w:val="28"/>
          <w:szCs w:val="28"/>
        </w:rPr>
        <w:t xml:space="preserve"> древность и современность, </w:t>
      </w:r>
      <w:r>
        <w:rPr>
          <w:sz w:val="28"/>
          <w:szCs w:val="28"/>
        </w:rPr>
        <w:t xml:space="preserve">волшебная </w:t>
      </w:r>
      <w:r w:rsidRPr="002F0088">
        <w:rPr>
          <w:sz w:val="28"/>
          <w:szCs w:val="28"/>
        </w:rPr>
        <w:t>сказочность</w:t>
      </w:r>
      <w:r>
        <w:rPr>
          <w:sz w:val="28"/>
          <w:szCs w:val="28"/>
        </w:rPr>
        <w:t xml:space="preserve"> и обыденная реальность</w:t>
      </w:r>
      <w:r w:rsidRPr="002F0088">
        <w:rPr>
          <w:sz w:val="28"/>
          <w:szCs w:val="28"/>
        </w:rPr>
        <w:t xml:space="preserve">, </w:t>
      </w:r>
      <w:r w:rsidRPr="002F0088">
        <w:rPr>
          <w:sz w:val="28"/>
          <w:szCs w:val="28"/>
        </w:rPr>
        <w:lastRenderedPageBreak/>
        <w:t>устойчивость тем, предметов, форм и неисчислимость</w:t>
      </w:r>
      <w:r>
        <w:rPr>
          <w:sz w:val="28"/>
          <w:szCs w:val="28"/>
        </w:rPr>
        <w:t>, многообразие</w:t>
      </w:r>
      <w:r w:rsidRPr="002F0088">
        <w:rPr>
          <w:sz w:val="28"/>
          <w:szCs w:val="28"/>
        </w:rPr>
        <w:t xml:space="preserve"> их вариантов; в каждом отдельном произведении – </w:t>
      </w:r>
      <w:r>
        <w:rPr>
          <w:sz w:val="28"/>
          <w:szCs w:val="28"/>
        </w:rPr>
        <w:t xml:space="preserve">необыкновенная </w:t>
      </w:r>
      <w:r w:rsidRPr="002F0088">
        <w:rPr>
          <w:sz w:val="28"/>
          <w:szCs w:val="28"/>
        </w:rPr>
        <w:t xml:space="preserve">глубина и обобщённость содержания, выраженные лаконично, с помощью ярких и точных деталей. </w:t>
      </w:r>
      <w:r w:rsidR="00D03052">
        <w:rPr>
          <w:sz w:val="28"/>
          <w:szCs w:val="28"/>
        </w:rPr>
        <w:t>Живописные и графические средства художественно-образной выразительности хохлом</w:t>
      </w:r>
      <w:r w:rsidR="000610C3">
        <w:rPr>
          <w:sz w:val="28"/>
          <w:szCs w:val="28"/>
        </w:rPr>
        <w:t>ской росписи</w:t>
      </w:r>
      <w:r w:rsidR="00D03052">
        <w:rPr>
          <w:sz w:val="28"/>
          <w:szCs w:val="28"/>
        </w:rPr>
        <w:t>, скульптурные традиции резьбы по дереву и глиняной игрушки можно применять в современном художественном творчестве. Это усилит красочное звучание и эмоциональное наполнение произведений искусства.</w:t>
      </w:r>
      <w:r w:rsidR="00CA1C1F">
        <w:rPr>
          <w:sz w:val="28"/>
          <w:szCs w:val="28"/>
        </w:rPr>
        <w:t xml:space="preserve"> </w:t>
      </w:r>
      <w:r w:rsidR="00CA1C1F" w:rsidRPr="00CA1C1F">
        <w:rPr>
          <w:rFonts w:eastAsia="TimesNewRomanPSMT"/>
          <w:sz w:val="28"/>
          <w:szCs w:val="28"/>
          <w:lang w:eastAsia="en-US"/>
        </w:rPr>
        <w:t>Применяя в творчестве средства художественно-образной выразительности русской народной</w:t>
      </w:r>
      <w:r w:rsidR="00CA1C1F">
        <w:rPr>
          <w:rFonts w:eastAsia="TimesNewRomanPSMT"/>
          <w:sz w:val="28"/>
          <w:szCs w:val="28"/>
          <w:lang w:eastAsia="en-US"/>
        </w:rPr>
        <w:t xml:space="preserve"> </w:t>
      </w:r>
      <w:r w:rsidR="00CA1C1F" w:rsidRPr="00CA1C1F">
        <w:rPr>
          <w:rFonts w:eastAsia="TimesNewRomanPSMT"/>
          <w:sz w:val="28"/>
          <w:szCs w:val="28"/>
          <w:lang w:eastAsia="en-US"/>
        </w:rPr>
        <w:t>культуры</w:t>
      </w:r>
      <w:r w:rsidR="00CA1C1F">
        <w:rPr>
          <w:rFonts w:eastAsia="TimesNewRomanPSMT"/>
          <w:sz w:val="28"/>
          <w:szCs w:val="28"/>
          <w:lang w:eastAsia="en-US"/>
        </w:rPr>
        <w:t>,</w:t>
      </w:r>
      <w:r w:rsidR="00CA1C1F" w:rsidRPr="00CA1C1F">
        <w:rPr>
          <w:rFonts w:eastAsia="TimesNewRomanPSMT"/>
          <w:sz w:val="28"/>
          <w:szCs w:val="28"/>
          <w:lang w:eastAsia="en-US"/>
        </w:rPr>
        <w:t xml:space="preserve"> такие как гротеск, метафора, трансформация образа, художественный синтез, декорирование, преувеличение и преуменьшение элементов композиции, стилизация, можно создавать авторские</w:t>
      </w:r>
      <w:r w:rsidR="00CA1C1F">
        <w:rPr>
          <w:rFonts w:eastAsia="TimesNewRomanPSMT"/>
          <w:sz w:val="28"/>
          <w:szCs w:val="28"/>
          <w:lang w:eastAsia="en-US"/>
        </w:rPr>
        <w:t xml:space="preserve"> </w:t>
      </w:r>
      <w:r w:rsidR="00CA1C1F" w:rsidRPr="00CA1C1F">
        <w:rPr>
          <w:rFonts w:eastAsia="TimesNewRomanPSMT"/>
          <w:sz w:val="28"/>
          <w:szCs w:val="28"/>
          <w:lang w:eastAsia="en-US"/>
        </w:rPr>
        <w:t>художественные образы, интересные сюжеты</w:t>
      </w:r>
      <w:r w:rsidR="00CA1C1F">
        <w:rPr>
          <w:rFonts w:eastAsia="TimesNewRomanPSMT"/>
          <w:sz w:val="28"/>
          <w:szCs w:val="28"/>
          <w:lang w:eastAsia="en-US"/>
        </w:rPr>
        <w:t xml:space="preserve">, </w:t>
      </w:r>
      <w:r w:rsidR="00CA1C1F" w:rsidRPr="00CA1C1F">
        <w:rPr>
          <w:rFonts w:eastAsia="TimesNewRomanPSMT"/>
          <w:sz w:val="28"/>
          <w:szCs w:val="28"/>
          <w:lang w:eastAsia="en-US"/>
        </w:rPr>
        <w:t>оригинальные картины.</w:t>
      </w:r>
    </w:p>
    <w:p w:rsidR="00355208" w:rsidRDefault="00355208" w:rsidP="003552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изучения педагогического потенциала находит своё отражение в трудах таких учёных, как Н.В. Еремина, И.В. Власюк, В.А. </w:t>
      </w:r>
      <w:proofErr w:type="spellStart"/>
      <w:r>
        <w:rPr>
          <w:sz w:val="28"/>
          <w:szCs w:val="28"/>
        </w:rPr>
        <w:t>Митрахович</w:t>
      </w:r>
      <w:proofErr w:type="spellEnd"/>
      <w:r>
        <w:rPr>
          <w:sz w:val="28"/>
          <w:szCs w:val="28"/>
        </w:rPr>
        <w:t xml:space="preserve">, М.А. Чистякова и др. Учёные И.В. Власюк, В.А. </w:t>
      </w:r>
      <w:proofErr w:type="spellStart"/>
      <w:r>
        <w:rPr>
          <w:sz w:val="28"/>
          <w:szCs w:val="28"/>
        </w:rPr>
        <w:t>Митрахович</w:t>
      </w:r>
      <w:proofErr w:type="spellEnd"/>
      <w:r>
        <w:rPr>
          <w:sz w:val="28"/>
          <w:szCs w:val="28"/>
        </w:rPr>
        <w:t xml:space="preserve">, М.А. </w:t>
      </w:r>
      <w:proofErr w:type="spellStart"/>
      <w:r>
        <w:rPr>
          <w:sz w:val="28"/>
          <w:szCs w:val="28"/>
        </w:rPr>
        <w:t>Скрыбченко</w:t>
      </w:r>
      <w:proofErr w:type="spellEnd"/>
      <w:r>
        <w:rPr>
          <w:sz w:val="28"/>
          <w:szCs w:val="28"/>
        </w:rPr>
        <w:t xml:space="preserve"> под педагогическим потенциалом понимают «совокупность возможностей, способностей, ресурсов». В.А. </w:t>
      </w:r>
      <w:proofErr w:type="spellStart"/>
      <w:r>
        <w:rPr>
          <w:sz w:val="28"/>
          <w:szCs w:val="28"/>
        </w:rPr>
        <w:t>Митрахович</w:t>
      </w:r>
      <w:proofErr w:type="spellEnd"/>
      <w:r>
        <w:rPr>
          <w:sz w:val="28"/>
          <w:szCs w:val="28"/>
        </w:rPr>
        <w:t xml:space="preserve"> описывает педагогический потенциал как атрибут бытия и присущую всякой системе совокупность параметров, действие которых может быть направлено на формирование какого-либо качества личности при определённых педагогических средствах и условиях </w:t>
      </w:r>
      <w:r w:rsidRPr="00356A57">
        <w:rPr>
          <w:sz w:val="28"/>
          <w:szCs w:val="28"/>
        </w:rPr>
        <w:t>[</w:t>
      </w:r>
      <w:r w:rsidR="00A65DE5" w:rsidRPr="00A65DE5">
        <w:rPr>
          <w:sz w:val="28"/>
          <w:szCs w:val="28"/>
        </w:rPr>
        <w:t>8</w:t>
      </w:r>
      <w:r w:rsidRPr="00356A57">
        <w:rPr>
          <w:sz w:val="28"/>
          <w:szCs w:val="28"/>
        </w:rPr>
        <w:t>].</w:t>
      </w:r>
      <w:r>
        <w:rPr>
          <w:sz w:val="28"/>
          <w:szCs w:val="28"/>
        </w:rPr>
        <w:t xml:space="preserve"> Н.В. Еремина под педагогическим потенциалом понимает ценностное содержание традиции как возможности, которые наличествуют в её средствах, формах и реализуются в разновозрастном </w:t>
      </w:r>
      <w:proofErr w:type="spellStart"/>
      <w:proofErr w:type="gramStart"/>
      <w:r>
        <w:rPr>
          <w:sz w:val="28"/>
          <w:szCs w:val="28"/>
        </w:rPr>
        <w:t>со-бытийном</w:t>
      </w:r>
      <w:proofErr w:type="spellEnd"/>
      <w:proofErr w:type="gramEnd"/>
      <w:r>
        <w:rPr>
          <w:sz w:val="28"/>
          <w:szCs w:val="28"/>
        </w:rPr>
        <w:t xml:space="preserve"> сообществе </w:t>
      </w:r>
      <w:r w:rsidRPr="00356A57">
        <w:rPr>
          <w:sz w:val="28"/>
          <w:szCs w:val="28"/>
        </w:rPr>
        <w:t>[</w:t>
      </w:r>
      <w:r w:rsidR="00A65DE5" w:rsidRPr="00A65DE5">
        <w:rPr>
          <w:sz w:val="28"/>
          <w:szCs w:val="28"/>
        </w:rPr>
        <w:t>6</w:t>
      </w:r>
      <w:r w:rsidRPr="00356A57">
        <w:rPr>
          <w:sz w:val="28"/>
          <w:szCs w:val="28"/>
        </w:rPr>
        <w:t>].</w:t>
      </w:r>
      <w:r>
        <w:rPr>
          <w:sz w:val="28"/>
          <w:szCs w:val="28"/>
        </w:rPr>
        <w:t xml:space="preserve"> А.Б. Теплова описывает педагогический потенциал как воспитательные возможности, которые заложены в средствах народной педагогики [</w:t>
      </w:r>
      <w:r w:rsidR="00A65DE5" w:rsidRPr="00A65DE5">
        <w:rPr>
          <w:sz w:val="28"/>
          <w:szCs w:val="28"/>
        </w:rPr>
        <w:t>9</w:t>
      </w:r>
      <w:r>
        <w:rPr>
          <w:sz w:val="28"/>
          <w:szCs w:val="28"/>
        </w:rPr>
        <w:t>].</w:t>
      </w:r>
    </w:p>
    <w:p w:rsidR="00657347" w:rsidRPr="00657347" w:rsidRDefault="00D03052" w:rsidP="006F48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нашего исследования под педагогическим потенциалом русской народной культуры мы понимаем сложносоставную, синтетическую систему различных параметров, совокупность сил, присущих русской народной культуре, действие которых актуально или может быть актуализировано в </w:t>
      </w:r>
      <w:r>
        <w:rPr>
          <w:sz w:val="28"/>
          <w:szCs w:val="28"/>
        </w:rPr>
        <w:lastRenderedPageBreak/>
        <w:t>определённых условиях для достижения каких-либо педагогических целей. Реализация педагогического потенциала русской народной культуры подразумевает использование педагогических возможностей данной культуры в образовательном процессе, воспроизведение и трансляцию традиционных этнокультурных</w:t>
      </w:r>
      <w:r w:rsidR="00A65DE5">
        <w:rPr>
          <w:sz w:val="28"/>
          <w:szCs w:val="28"/>
        </w:rPr>
        <w:t xml:space="preserve"> ценностей</w:t>
      </w:r>
      <w:r>
        <w:rPr>
          <w:sz w:val="28"/>
          <w:szCs w:val="28"/>
        </w:rPr>
        <w:t>.</w:t>
      </w:r>
      <w:r w:rsidR="00657347" w:rsidRPr="00657347">
        <w:rPr>
          <w:sz w:val="28"/>
          <w:szCs w:val="28"/>
        </w:rPr>
        <w:t xml:space="preserve"> </w:t>
      </w:r>
      <w:r w:rsidR="00657347">
        <w:rPr>
          <w:sz w:val="28"/>
          <w:szCs w:val="28"/>
        </w:rPr>
        <w:t xml:space="preserve">Педагогический потенциал русской народной культуры является системно организованным феноменом, в структуре которого выделяются четыре компонента:  </w:t>
      </w:r>
      <w:r w:rsidR="00657347" w:rsidRPr="000E2BF8">
        <w:rPr>
          <w:sz w:val="28"/>
          <w:szCs w:val="28"/>
        </w:rPr>
        <w:t xml:space="preserve">а) </w:t>
      </w:r>
      <w:r w:rsidR="00657347" w:rsidRPr="00955BF5">
        <w:rPr>
          <w:i/>
          <w:sz w:val="28"/>
          <w:szCs w:val="28"/>
        </w:rPr>
        <w:t>Обучающий</w:t>
      </w:r>
      <w:r w:rsidR="00657347" w:rsidRPr="000E2BF8">
        <w:rPr>
          <w:sz w:val="28"/>
          <w:szCs w:val="28"/>
        </w:rPr>
        <w:t xml:space="preserve"> </w:t>
      </w:r>
      <w:r w:rsidR="00657347">
        <w:rPr>
          <w:sz w:val="28"/>
          <w:szCs w:val="28"/>
        </w:rPr>
        <w:t>(направлен на формирование у</w:t>
      </w:r>
      <w:r w:rsidR="00657347" w:rsidRPr="000E2BF8">
        <w:rPr>
          <w:sz w:val="28"/>
          <w:szCs w:val="28"/>
        </w:rPr>
        <w:t xml:space="preserve"> подростк</w:t>
      </w:r>
      <w:r w:rsidR="00657347">
        <w:rPr>
          <w:sz w:val="28"/>
          <w:szCs w:val="28"/>
        </w:rPr>
        <w:t>ов глубоких</w:t>
      </w:r>
      <w:r w:rsidR="00657347" w:rsidRPr="000E2BF8">
        <w:rPr>
          <w:sz w:val="28"/>
          <w:szCs w:val="28"/>
        </w:rPr>
        <w:t xml:space="preserve"> </w:t>
      </w:r>
      <w:r w:rsidR="00657347">
        <w:rPr>
          <w:sz w:val="28"/>
          <w:szCs w:val="28"/>
        </w:rPr>
        <w:t xml:space="preserve">систематизированных </w:t>
      </w:r>
      <w:r w:rsidR="00657347" w:rsidRPr="000E2BF8">
        <w:rPr>
          <w:sz w:val="28"/>
          <w:szCs w:val="28"/>
        </w:rPr>
        <w:t xml:space="preserve">знаний в </w:t>
      </w:r>
      <w:r w:rsidR="00657347">
        <w:rPr>
          <w:sz w:val="28"/>
          <w:szCs w:val="28"/>
        </w:rPr>
        <w:t xml:space="preserve">сфере </w:t>
      </w:r>
      <w:r w:rsidR="00657347" w:rsidRPr="000E2BF8">
        <w:rPr>
          <w:sz w:val="28"/>
          <w:szCs w:val="28"/>
        </w:rPr>
        <w:t>русской народной культуры, изобразительного искусства; умений</w:t>
      </w:r>
      <w:r w:rsidR="00657347">
        <w:rPr>
          <w:sz w:val="28"/>
          <w:szCs w:val="28"/>
        </w:rPr>
        <w:t>,</w:t>
      </w:r>
      <w:r w:rsidR="00657347" w:rsidRPr="000E2BF8">
        <w:rPr>
          <w:sz w:val="28"/>
          <w:szCs w:val="28"/>
        </w:rPr>
        <w:t xml:space="preserve"> навыков</w:t>
      </w:r>
      <w:r w:rsidR="00657347">
        <w:rPr>
          <w:sz w:val="28"/>
          <w:szCs w:val="28"/>
        </w:rPr>
        <w:t xml:space="preserve"> и компетенций,</w:t>
      </w:r>
      <w:r w:rsidR="00657347" w:rsidRPr="000E2BF8">
        <w:rPr>
          <w:sz w:val="28"/>
          <w:szCs w:val="28"/>
        </w:rPr>
        <w:t xml:space="preserve"> необходимых школьникам для их художественно-творческой деятельности</w:t>
      </w:r>
      <w:r w:rsidR="00657347">
        <w:rPr>
          <w:sz w:val="28"/>
          <w:szCs w:val="28"/>
        </w:rPr>
        <w:t>)</w:t>
      </w:r>
      <w:r w:rsidR="00657347" w:rsidRPr="000E2BF8">
        <w:rPr>
          <w:sz w:val="28"/>
          <w:szCs w:val="28"/>
        </w:rPr>
        <w:t>;</w:t>
      </w:r>
      <w:r w:rsidR="00657347">
        <w:rPr>
          <w:sz w:val="28"/>
          <w:szCs w:val="28"/>
        </w:rPr>
        <w:t xml:space="preserve"> </w:t>
      </w:r>
      <w:proofErr w:type="gramStart"/>
      <w:r w:rsidR="00657347" w:rsidRPr="000E2BF8">
        <w:rPr>
          <w:sz w:val="28"/>
          <w:szCs w:val="28"/>
        </w:rPr>
        <w:t xml:space="preserve">б) </w:t>
      </w:r>
      <w:r w:rsidR="00657347" w:rsidRPr="00955BF5">
        <w:rPr>
          <w:i/>
          <w:sz w:val="28"/>
          <w:szCs w:val="28"/>
        </w:rPr>
        <w:t xml:space="preserve">Развивающий </w:t>
      </w:r>
      <w:r w:rsidR="00657347">
        <w:rPr>
          <w:sz w:val="28"/>
          <w:szCs w:val="28"/>
        </w:rPr>
        <w:t>(</w:t>
      </w:r>
      <w:r w:rsidR="00657347" w:rsidRPr="000E2BF8">
        <w:rPr>
          <w:sz w:val="28"/>
          <w:szCs w:val="28"/>
        </w:rPr>
        <w:t>обеспечивает совершенствование различных сфер деятельности подростков, в частности художественно-творческой деятельности, а также личностных качеств школьников</w:t>
      </w:r>
      <w:r w:rsidR="00657347">
        <w:rPr>
          <w:sz w:val="28"/>
          <w:szCs w:val="28"/>
        </w:rPr>
        <w:t>: творческие способности, мобильность, способность быстро и легко решать поставленные задачи)</w:t>
      </w:r>
      <w:r w:rsidR="00657347" w:rsidRPr="000E2BF8">
        <w:rPr>
          <w:sz w:val="28"/>
          <w:szCs w:val="28"/>
        </w:rPr>
        <w:t>;</w:t>
      </w:r>
      <w:r w:rsidR="00657347">
        <w:rPr>
          <w:sz w:val="28"/>
          <w:szCs w:val="28"/>
        </w:rPr>
        <w:t xml:space="preserve"> в) </w:t>
      </w:r>
      <w:r w:rsidR="00657347" w:rsidRPr="00955BF5">
        <w:rPr>
          <w:i/>
          <w:sz w:val="28"/>
          <w:szCs w:val="28"/>
        </w:rPr>
        <w:t>Воспитывающий</w:t>
      </w:r>
      <w:r w:rsidR="00657347">
        <w:rPr>
          <w:sz w:val="28"/>
          <w:szCs w:val="28"/>
        </w:rPr>
        <w:t xml:space="preserve"> (направлен на формирование у подростков духовно-нравственной сферы, включающей волевые, эмоциональные качества, отношения, убеждения, способы поведения гражданина своего Отечества, личности с высокой духовно</w:t>
      </w:r>
      <w:r w:rsidR="006545A5">
        <w:rPr>
          <w:sz w:val="28"/>
          <w:szCs w:val="28"/>
        </w:rPr>
        <w:t>-творческой</w:t>
      </w:r>
      <w:r w:rsidR="00657347">
        <w:rPr>
          <w:sz w:val="28"/>
          <w:szCs w:val="28"/>
        </w:rPr>
        <w:t xml:space="preserve"> культурой);</w:t>
      </w:r>
      <w:proofErr w:type="gramEnd"/>
      <w:r w:rsidR="00657347">
        <w:rPr>
          <w:sz w:val="28"/>
          <w:szCs w:val="28"/>
        </w:rPr>
        <w:t xml:space="preserve">  г</w:t>
      </w:r>
      <w:r w:rsidR="00657347" w:rsidRPr="000E2BF8">
        <w:rPr>
          <w:sz w:val="28"/>
          <w:szCs w:val="28"/>
        </w:rPr>
        <w:t xml:space="preserve">) </w:t>
      </w:r>
      <w:proofErr w:type="gramStart"/>
      <w:r w:rsidR="00657347" w:rsidRPr="00955BF5">
        <w:rPr>
          <w:i/>
          <w:sz w:val="28"/>
          <w:szCs w:val="28"/>
        </w:rPr>
        <w:t>Ценностно-нормативный</w:t>
      </w:r>
      <w:proofErr w:type="gramEnd"/>
      <w:r w:rsidR="00657347" w:rsidRPr="000E2BF8">
        <w:rPr>
          <w:sz w:val="28"/>
          <w:szCs w:val="28"/>
        </w:rPr>
        <w:t xml:space="preserve"> </w:t>
      </w:r>
      <w:r w:rsidR="00657347">
        <w:rPr>
          <w:sz w:val="28"/>
          <w:szCs w:val="28"/>
        </w:rPr>
        <w:t>(приобретает ключевую роль в</w:t>
      </w:r>
      <w:r w:rsidR="00657347" w:rsidRPr="000E2BF8">
        <w:rPr>
          <w:sz w:val="28"/>
          <w:szCs w:val="28"/>
        </w:rPr>
        <w:t xml:space="preserve"> формировани</w:t>
      </w:r>
      <w:r w:rsidR="00657347">
        <w:rPr>
          <w:sz w:val="28"/>
          <w:szCs w:val="28"/>
        </w:rPr>
        <w:t>и</w:t>
      </w:r>
      <w:r w:rsidR="00657347" w:rsidRPr="000E2BF8">
        <w:rPr>
          <w:sz w:val="28"/>
          <w:szCs w:val="28"/>
        </w:rPr>
        <w:t xml:space="preserve"> определённого мировоззрения подростка, </w:t>
      </w:r>
      <w:r w:rsidR="00657347">
        <w:rPr>
          <w:sz w:val="28"/>
          <w:szCs w:val="28"/>
        </w:rPr>
        <w:t>эмоционально-</w:t>
      </w:r>
      <w:r w:rsidR="00657347" w:rsidRPr="000E2BF8">
        <w:rPr>
          <w:sz w:val="28"/>
          <w:szCs w:val="28"/>
        </w:rPr>
        <w:t xml:space="preserve">ценностного отношения к явлениям и предметам действительности и культурному наследию своей </w:t>
      </w:r>
      <w:r w:rsidR="00657347">
        <w:rPr>
          <w:sz w:val="28"/>
          <w:szCs w:val="28"/>
        </w:rPr>
        <w:t>Р</w:t>
      </w:r>
      <w:r w:rsidR="00657347" w:rsidRPr="000E2BF8">
        <w:rPr>
          <w:sz w:val="28"/>
          <w:szCs w:val="28"/>
        </w:rPr>
        <w:t xml:space="preserve">одины, моделей поведения в обществе, </w:t>
      </w:r>
      <w:r w:rsidR="00657347">
        <w:rPr>
          <w:sz w:val="28"/>
          <w:szCs w:val="28"/>
        </w:rPr>
        <w:t>этнокультурной среде своей</w:t>
      </w:r>
      <w:r w:rsidR="00657347" w:rsidRPr="000E2BF8">
        <w:rPr>
          <w:sz w:val="28"/>
          <w:szCs w:val="28"/>
        </w:rPr>
        <w:t xml:space="preserve"> стран</w:t>
      </w:r>
      <w:r w:rsidR="00657347">
        <w:rPr>
          <w:sz w:val="28"/>
          <w:szCs w:val="28"/>
        </w:rPr>
        <w:t>ы и</w:t>
      </w:r>
      <w:r w:rsidR="00657347" w:rsidRPr="000E2BF8">
        <w:rPr>
          <w:sz w:val="28"/>
          <w:szCs w:val="28"/>
        </w:rPr>
        <w:t xml:space="preserve"> </w:t>
      </w:r>
      <w:r w:rsidR="00657347">
        <w:rPr>
          <w:sz w:val="28"/>
          <w:szCs w:val="28"/>
        </w:rPr>
        <w:t xml:space="preserve">мировом </w:t>
      </w:r>
      <w:proofErr w:type="spellStart"/>
      <w:r w:rsidR="00657347" w:rsidRPr="000E2BF8">
        <w:rPr>
          <w:sz w:val="28"/>
          <w:szCs w:val="28"/>
        </w:rPr>
        <w:t>мультикультурном</w:t>
      </w:r>
      <w:proofErr w:type="spellEnd"/>
      <w:r w:rsidR="00657347" w:rsidRPr="000E2BF8">
        <w:rPr>
          <w:sz w:val="28"/>
          <w:szCs w:val="28"/>
        </w:rPr>
        <w:t xml:space="preserve"> пространстве</w:t>
      </w:r>
      <w:r w:rsidR="00657347">
        <w:rPr>
          <w:sz w:val="28"/>
          <w:szCs w:val="28"/>
        </w:rPr>
        <w:t xml:space="preserve"> </w:t>
      </w:r>
      <w:r w:rsidR="00657347" w:rsidRPr="00213183">
        <w:rPr>
          <w:sz w:val="28"/>
          <w:szCs w:val="28"/>
        </w:rPr>
        <w:t>[</w:t>
      </w:r>
      <w:r w:rsidR="00657347" w:rsidRPr="00A65DE5">
        <w:rPr>
          <w:sz w:val="28"/>
          <w:szCs w:val="28"/>
        </w:rPr>
        <w:t>4</w:t>
      </w:r>
      <w:r w:rsidR="00657347" w:rsidRPr="00213183">
        <w:rPr>
          <w:sz w:val="28"/>
          <w:szCs w:val="28"/>
        </w:rPr>
        <w:t>]</w:t>
      </w:r>
      <w:r w:rsidR="00657347" w:rsidRPr="000E2BF8">
        <w:rPr>
          <w:sz w:val="28"/>
          <w:szCs w:val="28"/>
        </w:rPr>
        <w:t>.</w:t>
      </w:r>
    </w:p>
    <w:p w:rsidR="00D03052" w:rsidRPr="00657347" w:rsidRDefault="00D03052" w:rsidP="00D030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реализации педагогического потенциала русской народной культуры важно создание педагогом следующих педагогических условий: 1) обеспечение творческой атмосферы на занятиях изобразительным искусством; 2) организация образовательного процесса, предполагающего применение как стандартных, так и не стандартных форм занятий (мастер-классы, </w:t>
      </w:r>
      <w:proofErr w:type="spellStart"/>
      <w:r>
        <w:rPr>
          <w:sz w:val="28"/>
          <w:szCs w:val="28"/>
        </w:rPr>
        <w:t>арт-лаборатории</w:t>
      </w:r>
      <w:proofErr w:type="spellEnd"/>
      <w:r>
        <w:rPr>
          <w:sz w:val="28"/>
          <w:szCs w:val="28"/>
        </w:rPr>
        <w:t xml:space="preserve">, обучающие и творческие семинары, музейная педагогика, дискуссии, дебаты, круглые столы, деловые игры); 3) формирование и </w:t>
      </w:r>
      <w:r>
        <w:rPr>
          <w:sz w:val="28"/>
          <w:szCs w:val="28"/>
        </w:rPr>
        <w:lastRenderedPageBreak/>
        <w:t xml:space="preserve">поддержание повышенного устойчивого интереса подростков к русской народной культуре и к изучаемому предмету путём раскрытия художественно-образной выразительности русской народной культуры; 4) формирование у подростков потребности в познавательной деятельности и активной жизненной позиции созидателя; 5) обеспечение учителем образовательной информационно-пространственной среды; 6) создание учителем развивающей среды обучения, которая включает традиционные средства русской народной культуры, а также передовые современные педагогические технологии, в том числе компьютерные, и средства мультимедиа; 7) включение школьников в предметно-пространственное окружение (создание педагогической этнокультурной среды, включающей материальные и духовные педагогические средства). </w:t>
      </w:r>
    </w:p>
    <w:p w:rsidR="006D3766" w:rsidRPr="006D3766" w:rsidRDefault="006D3766" w:rsidP="006D3766">
      <w:pPr>
        <w:spacing w:line="360" w:lineRule="auto"/>
        <w:ind w:firstLine="709"/>
        <w:jc w:val="both"/>
        <w:rPr>
          <w:sz w:val="28"/>
          <w:szCs w:val="28"/>
        </w:rPr>
      </w:pPr>
      <w:r w:rsidRPr="007D3A0A">
        <w:rPr>
          <w:sz w:val="28"/>
          <w:szCs w:val="28"/>
        </w:rPr>
        <w:t xml:space="preserve">В ходе исследования мы разработали комплекс подходов к развитию творческих способностей подростка в условиях реализации педагогического потенциала русской народной культуры, который включает следующие подходы: </w:t>
      </w:r>
      <w:proofErr w:type="spellStart"/>
      <w:r w:rsidRPr="007D3A0A">
        <w:rPr>
          <w:sz w:val="28"/>
          <w:szCs w:val="28"/>
        </w:rPr>
        <w:t>аксиологический</w:t>
      </w:r>
      <w:proofErr w:type="spellEnd"/>
      <w:r w:rsidRPr="007D3A0A">
        <w:rPr>
          <w:sz w:val="28"/>
          <w:szCs w:val="28"/>
        </w:rPr>
        <w:t xml:space="preserve">, культурологический, </w:t>
      </w:r>
      <w:proofErr w:type="spellStart"/>
      <w:r w:rsidRPr="007D3A0A">
        <w:rPr>
          <w:sz w:val="28"/>
          <w:szCs w:val="28"/>
        </w:rPr>
        <w:t>деятельностный</w:t>
      </w:r>
      <w:proofErr w:type="spellEnd"/>
      <w:r w:rsidRPr="007D3A0A">
        <w:rPr>
          <w:sz w:val="28"/>
          <w:szCs w:val="28"/>
        </w:rPr>
        <w:t xml:space="preserve">, средовой. Реализация педагогического потенциала русской народной культуры на всех уровнях образовательного учреждения нормирована данными методологическими подходами и принципами, постулируемыми этими подходами. Данный комплекс подходов обусловливает успешность реализации педагогического потенциала русской народной культуры в </w:t>
      </w:r>
      <w:r w:rsidR="0006183E">
        <w:rPr>
          <w:sz w:val="28"/>
          <w:szCs w:val="28"/>
        </w:rPr>
        <w:t xml:space="preserve">современных </w:t>
      </w:r>
      <w:r w:rsidRPr="007D3A0A">
        <w:rPr>
          <w:sz w:val="28"/>
          <w:szCs w:val="28"/>
        </w:rPr>
        <w:t>образовательных учреждениях.</w:t>
      </w:r>
    </w:p>
    <w:p w:rsidR="008C6970" w:rsidRDefault="006D3766" w:rsidP="00B0547D">
      <w:pPr>
        <w:spacing w:line="360" w:lineRule="auto"/>
        <w:ind w:firstLine="709"/>
        <w:jc w:val="both"/>
        <w:rPr>
          <w:sz w:val="28"/>
          <w:szCs w:val="28"/>
        </w:rPr>
      </w:pPr>
      <w:r w:rsidRPr="007D3A0A">
        <w:rPr>
          <w:sz w:val="28"/>
          <w:szCs w:val="28"/>
        </w:rPr>
        <w:t xml:space="preserve">Таким образом, решение проблем духовно-нравственного обновления и возрождения общества, образовательной среды, невозможно без усиления роли и значимости этнокультурного воспитания в образовательных учреждениях, а также использования богатейших педагогических возможностей, которые может предоставить русская народная культура. Грамотная реализация в учебно-воспитательном процессе педагогического потенциала русской народной культуры позволит намного эффективнее повлиять на повышение качества художественно-эстетического образования в школе и учреждении </w:t>
      </w:r>
      <w:r w:rsidR="000626AD">
        <w:rPr>
          <w:sz w:val="28"/>
          <w:szCs w:val="28"/>
        </w:rPr>
        <w:lastRenderedPageBreak/>
        <w:t xml:space="preserve">дополнительного образования, </w:t>
      </w:r>
      <w:r w:rsidRPr="007D3A0A">
        <w:rPr>
          <w:sz w:val="28"/>
          <w:szCs w:val="28"/>
        </w:rPr>
        <w:t>оказать положительное воздействие на развитие творческих способностей подростка.</w:t>
      </w:r>
    </w:p>
    <w:p w:rsidR="005240F1" w:rsidRPr="006E2023" w:rsidRDefault="005240F1" w:rsidP="00B0547D">
      <w:pPr>
        <w:spacing w:line="360" w:lineRule="auto"/>
        <w:ind w:firstLine="709"/>
        <w:jc w:val="both"/>
        <w:rPr>
          <w:sz w:val="28"/>
          <w:szCs w:val="28"/>
        </w:rPr>
      </w:pPr>
    </w:p>
    <w:p w:rsidR="00FD79FD" w:rsidRDefault="00355208" w:rsidP="005E7C91">
      <w:pPr>
        <w:spacing w:line="360" w:lineRule="auto"/>
        <w:jc w:val="center"/>
        <w:rPr>
          <w:b/>
          <w:sz w:val="28"/>
          <w:szCs w:val="28"/>
        </w:rPr>
      </w:pPr>
      <w:r w:rsidRPr="006E2023">
        <w:rPr>
          <w:b/>
          <w:sz w:val="28"/>
          <w:szCs w:val="28"/>
        </w:rPr>
        <w:t>Литература</w:t>
      </w:r>
    </w:p>
    <w:p w:rsidR="005E7C91" w:rsidRPr="008C6970" w:rsidRDefault="005E7C91" w:rsidP="005E7C91">
      <w:pPr>
        <w:spacing w:line="360" w:lineRule="auto"/>
        <w:jc w:val="center"/>
        <w:rPr>
          <w:b/>
          <w:sz w:val="28"/>
          <w:szCs w:val="28"/>
        </w:rPr>
      </w:pPr>
    </w:p>
    <w:p w:rsidR="00A65DE5" w:rsidRPr="008D3DE1" w:rsidRDefault="00A65DE5" w:rsidP="003552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D3DE1">
        <w:rPr>
          <w:rFonts w:ascii="Times New Roman" w:hAnsi="Times New Roman"/>
          <w:sz w:val="28"/>
          <w:szCs w:val="28"/>
          <w:lang w:val="en-US"/>
        </w:rPr>
        <w:t xml:space="preserve">Zimmerman E. </w:t>
      </w:r>
      <w:proofErr w:type="spellStart"/>
      <w:r w:rsidRPr="008D3DE1">
        <w:rPr>
          <w:rFonts w:ascii="Times New Roman" w:hAnsi="Times New Roman"/>
          <w:sz w:val="28"/>
          <w:szCs w:val="28"/>
          <w:lang w:val="en-US"/>
        </w:rPr>
        <w:t>Reconceptualizing</w:t>
      </w:r>
      <w:proofErr w:type="spellEnd"/>
      <w:r w:rsidRPr="008D3DE1">
        <w:rPr>
          <w:rFonts w:ascii="Times New Roman" w:hAnsi="Times New Roman"/>
          <w:sz w:val="28"/>
          <w:szCs w:val="28"/>
          <w:lang w:val="en-US"/>
        </w:rPr>
        <w:t xml:space="preserve"> the Role of Creativity in Art Education Theory and Practice // A Journal of Issues and Research. Studies in Art Education. </w:t>
      </w:r>
      <w:r w:rsidRPr="00403501">
        <w:rPr>
          <w:rFonts w:ascii="Times New Roman" w:hAnsi="Times New Roman"/>
          <w:sz w:val="28"/>
          <w:szCs w:val="28"/>
          <w:lang w:val="en-US"/>
        </w:rPr>
        <w:t>–</w:t>
      </w:r>
      <w:r w:rsidRPr="008D3DE1">
        <w:rPr>
          <w:rFonts w:ascii="Times New Roman" w:hAnsi="Times New Roman"/>
          <w:sz w:val="28"/>
          <w:szCs w:val="28"/>
          <w:lang w:val="en-US"/>
        </w:rPr>
        <w:t xml:space="preserve">2009. </w:t>
      </w:r>
      <w:r w:rsidRPr="00403501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8D3DE1">
        <w:rPr>
          <w:rFonts w:ascii="Times New Roman" w:hAnsi="Times New Roman"/>
          <w:sz w:val="28"/>
          <w:szCs w:val="28"/>
          <w:lang w:val="en-US"/>
        </w:rPr>
        <w:t xml:space="preserve">№50 (4). </w:t>
      </w:r>
      <w:r w:rsidRPr="00403501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8D3DE1">
        <w:rPr>
          <w:rFonts w:ascii="Times New Roman" w:hAnsi="Times New Roman"/>
          <w:sz w:val="28"/>
          <w:szCs w:val="28"/>
          <w:lang w:val="en-US"/>
        </w:rPr>
        <w:t>P. 382–399.</w:t>
      </w:r>
    </w:p>
    <w:p w:rsidR="00A65DE5" w:rsidRPr="008D3DE1" w:rsidRDefault="00A65DE5" w:rsidP="0035520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8D3DE1">
        <w:rPr>
          <w:sz w:val="28"/>
          <w:szCs w:val="28"/>
        </w:rPr>
        <w:t>Алдер</w:t>
      </w:r>
      <w:proofErr w:type="spellEnd"/>
      <w:r w:rsidRPr="008D3DE1">
        <w:rPr>
          <w:sz w:val="28"/>
          <w:szCs w:val="28"/>
        </w:rPr>
        <w:t xml:space="preserve"> Г. CQ, или мускулы творческого интеллекта. </w:t>
      </w:r>
      <w:r w:rsidR="00743C48" w:rsidRPr="00743C48">
        <w:rPr>
          <w:sz w:val="28"/>
          <w:szCs w:val="28"/>
        </w:rPr>
        <w:t>–</w:t>
      </w:r>
      <w:r w:rsidR="00743C48"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 xml:space="preserve">М.: Изд-во Гранд, 2004. </w:t>
      </w:r>
      <w:r>
        <w:rPr>
          <w:sz w:val="28"/>
          <w:szCs w:val="28"/>
        </w:rPr>
        <w:t xml:space="preserve">– 496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65DE5" w:rsidRDefault="00A65DE5" w:rsidP="00297528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3DE1">
        <w:rPr>
          <w:rFonts w:ascii="Times New Roman" w:hAnsi="Times New Roman"/>
          <w:sz w:val="28"/>
          <w:szCs w:val="28"/>
        </w:rPr>
        <w:t xml:space="preserve">Богуславская И.Я. Русская глиняная игрушка.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D3DE1">
        <w:rPr>
          <w:rFonts w:ascii="Times New Roman" w:hAnsi="Times New Roman"/>
          <w:sz w:val="28"/>
          <w:szCs w:val="28"/>
        </w:rPr>
        <w:t>Л.: Искусство, 1975.</w:t>
      </w:r>
      <w:r>
        <w:rPr>
          <w:rFonts w:ascii="Times New Roman" w:hAnsi="Times New Roman"/>
          <w:sz w:val="28"/>
          <w:szCs w:val="28"/>
        </w:rPr>
        <w:t xml:space="preserve"> –148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5DE5" w:rsidRPr="008A5BB7" w:rsidRDefault="00A65DE5" w:rsidP="00A65D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BB7">
        <w:rPr>
          <w:rFonts w:ascii="Times New Roman" w:hAnsi="Times New Roman"/>
          <w:sz w:val="28"/>
          <w:szCs w:val="28"/>
        </w:rPr>
        <w:t>Гаврилова А.О</w:t>
      </w:r>
      <w:r w:rsidRPr="008A5BB7">
        <w:rPr>
          <w:rFonts w:ascii="Times New Roman" w:hAnsi="Times New Roman"/>
          <w:i/>
          <w:sz w:val="28"/>
          <w:szCs w:val="28"/>
        </w:rPr>
        <w:t>.</w:t>
      </w:r>
      <w:r w:rsidRPr="008A5BB7">
        <w:rPr>
          <w:rFonts w:ascii="Times New Roman" w:hAnsi="Times New Roman"/>
          <w:sz w:val="28"/>
          <w:szCs w:val="28"/>
        </w:rPr>
        <w:t xml:space="preserve"> Структура педагогического потенциала русской народной культуры // Современные проблемы науки и образования.</w:t>
      </w:r>
      <w:r w:rsidRPr="008A5BB7">
        <w:rPr>
          <w:rFonts w:ascii="Times New Roman" w:hAnsi="Times New Roman"/>
          <w:sz w:val="28"/>
          <w:szCs w:val="28"/>
          <w:lang w:bidi="he-IL"/>
        </w:rPr>
        <w:t xml:space="preserve"> – </w:t>
      </w:r>
      <w:r w:rsidRPr="008A5BB7">
        <w:rPr>
          <w:rFonts w:ascii="Times New Roman" w:hAnsi="Times New Roman"/>
          <w:sz w:val="28"/>
          <w:szCs w:val="28"/>
        </w:rPr>
        <w:t>2014.</w:t>
      </w:r>
      <w:r w:rsidRPr="008A5BB7">
        <w:rPr>
          <w:rFonts w:ascii="Times New Roman" w:hAnsi="Times New Roman"/>
          <w:sz w:val="28"/>
          <w:szCs w:val="28"/>
          <w:lang w:bidi="he-IL"/>
        </w:rPr>
        <w:t xml:space="preserve"> – </w:t>
      </w:r>
      <w:r w:rsidRPr="008A5BB7">
        <w:rPr>
          <w:rFonts w:ascii="Times New Roman" w:hAnsi="Times New Roman"/>
          <w:sz w:val="28"/>
          <w:szCs w:val="28"/>
        </w:rPr>
        <w:t>№6.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8A5BB7">
        <w:rPr>
          <w:rFonts w:ascii="Times New Roman" w:hAnsi="Times New Roman"/>
          <w:sz w:val="28"/>
          <w:szCs w:val="28"/>
          <w:lang w:bidi="he-IL"/>
        </w:rPr>
        <w:t xml:space="preserve">– </w:t>
      </w:r>
      <w:r w:rsidRPr="008A5BB7">
        <w:rPr>
          <w:rFonts w:ascii="Times New Roman" w:hAnsi="Times New Roman"/>
          <w:sz w:val="28"/>
          <w:szCs w:val="28"/>
        </w:rPr>
        <w:t xml:space="preserve">URL: </w:t>
      </w:r>
      <w:r>
        <w:rPr>
          <w:rFonts w:ascii="Times New Roman" w:hAnsi="Times New Roman"/>
          <w:sz w:val="28"/>
          <w:szCs w:val="28"/>
        </w:rPr>
        <w:t>http</w:t>
      </w:r>
      <w:r w:rsidRPr="005A7000">
        <w:rPr>
          <w:rFonts w:ascii="Times New Roman" w:hAnsi="Times New Roman"/>
          <w:sz w:val="28"/>
          <w:szCs w:val="28"/>
        </w:rPr>
        <w:t>:</w:t>
      </w:r>
      <w:r w:rsidRPr="00F6783A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8A5B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 w:rsidRPr="008A5B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education</w:t>
      </w:r>
      <w:r w:rsidRPr="008A5BB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A5BB7">
        <w:rPr>
          <w:rFonts w:ascii="Times New Roman" w:hAnsi="Times New Roman"/>
          <w:sz w:val="28"/>
          <w:szCs w:val="28"/>
        </w:rPr>
        <w:t xml:space="preserve">/120-16022 (дата обращения: </w:t>
      </w:r>
      <w:r w:rsidR="000A18B4">
        <w:rPr>
          <w:rFonts w:ascii="Times New Roman" w:hAnsi="Times New Roman"/>
          <w:sz w:val="28"/>
          <w:szCs w:val="28"/>
        </w:rPr>
        <w:t>01</w:t>
      </w:r>
      <w:r w:rsidR="00B90DEB">
        <w:rPr>
          <w:rFonts w:ascii="Times New Roman" w:hAnsi="Times New Roman"/>
          <w:sz w:val="28"/>
          <w:szCs w:val="28"/>
        </w:rPr>
        <w:t>.</w:t>
      </w:r>
      <w:r w:rsidR="00C046A6">
        <w:rPr>
          <w:rFonts w:ascii="Times New Roman" w:hAnsi="Times New Roman"/>
          <w:sz w:val="28"/>
          <w:szCs w:val="28"/>
        </w:rPr>
        <w:t>1</w:t>
      </w:r>
      <w:r w:rsidR="000A18B4">
        <w:rPr>
          <w:rFonts w:ascii="Times New Roman" w:hAnsi="Times New Roman"/>
          <w:sz w:val="28"/>
          <w:szCs w:val="28"/>
        </w:rPr>
        <w:t>2</w:t>
      </w:r>
      <w:r w:rsidR="00B90DEB">
        <w:rPr>
          <w:rFonts w:ascii="Times New Roman" w:hAnsi="Times New Roman"/>
          <w:sz w:val="28"/>
          <w:szCs w:val="28"/>
        </w:rPr>
        <w:t>.</w:t>
      </w:r>
      <w:r w:rsidRPr="008A5BB7">
        <w:rPr>
          <w:rFonts w:ascii="Times New Roman" w:hAnsi="Times New Roman"/>
          <w:sz w:val="28"/>
          <w:szCs w:val="28"/>
        </w:rPr>
        <w:t>2015).</w:t>
      </w:r>
    </w:p>
    <w:p w:rsidR="00A65DE5" w:rsidRPr="00B55741" w:rsidRDefault="00A65DE5" w:rsidP="00297528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5741">
        <w:rPr>
          <w:rFonts w:ascii="Times New Roman" w:eastAsia="TimesNewRomanPSMT" w:hAnsi="Times New Roman"/>
          <w:sz w:val="28"/>
          <w:szCs w:val="28"/>
        </w:rPr>
        <w:t>Добрых рук мастерство</w:t>
      </w:r>
      <w:r w:rsidR="00425A7F">
        <w:rPr>
          <w:rFonts w:ascii="Times New Roman" w:eastAsia="TimesNewRomanPSMT" w:hAnsi="Times New Roman"/>
          <w:sz w:val="28"/>
          <w:szCs w:val="28"/>
          <w:rtl/>
          <w:lang w:bidi="he-IL"/>
        </w:rPr>
        <w:t>׃</w:t>
      </w:r>
      <w:r w:rsidR="00425A7F">
        <w:rPr>
          <w:rFonts w:ascii="Times New Roman" w:eastAsia="TimesNewRomanPSMT" w:hAnsi="Times New Roman"/>
          <w:sz w:val="28"/>
          <w:szCs w:val="28"/>
        </w:rPr>
        <w:t xml:space="preserve"> Произведения народного искусства в собрании Государственного Русского музея</w:t>
      </w:r>
      <w:r w:rsidR="00425A7F">
        <w:rPr>
          <w:rFonts w:ascii="Times New Roman" w:eastAsia="TimesNewRomanPSMT" w:hAnsi="Times New Roman"/>
          <w:sz w:val="28"/>
          <w:szCs w:val="28"/>
          <w:rtl/>
          <w:lang w:bidi="he-IL"/>
        </w:rPr>
        <w:t>׃</w:t>
      </w:r>
      <w:r w:rsidR="00425A7F">
        <w:rPr>
          <w:rFonts w:ascii="Times New Roman" w:eastAsia="TimesNewRomanPSMT" w:hAnsi="Times New Roman"/>
          <w:sz w:val="28"/>
          <w:szCs w:val="28"/>
        </w:rPr>
        <w:t xml:space="preserve"> </w:t>
      </w:r>
      <w:r w:rsidR="007D3005">
        <w:rPr>
          <w:rFonts w:ascii="Times New Roman" w:eastAsia="TimesNewRomanPSMT" w:hAnsi="Times New Roman"/>
          <w:sz w:val="28"/>
          <w:szCs w:val="28"/>
        </w:rPr>
        <w:t>С</w:t>
      </w:r>
      <w:r w:rsidR="00425A7F">
        <w:rPr>
          <w:rFonts w:ascii="Times New Roman" w:eastAsia="TimesNewRomanPSMT" w:hAnsi="Times New Roman"/>
          <w:sz w:val="28"/>
          <w:szCs w:val="28"/>
        </w:rPr>
        <w:t>борник</w:t>
      </w:r>
      <w:proofErr w:type="gramStart"/>
      <w:r w:rsidR="00425A7F">
        <w:rPr>
          <w:rFonts w:ascii="Times New Roman" w:eastAsia="TimesNewRomanPSMT" w:hAnsi="Times New Roman"/>
          <w:sz w:val="28"/>
          <w:szCs w:val="28"/>
        </w:rPr>
        <w:t xml:space="preserve"> / С</w:t>
      </w:r>
      <w:proofErr w:type="gramEnd"/>
      <w:r w:rsidR="00425A7F">
        <w:rPr>
          <w:rFonts w:ascii="Times New Roman" w:eastAsia="TimesNewRomanPSMT" w:hAnsi="Times New Roman"/>
          <w:sz w:val="28"/>
          <w:szCs w:val="28"/>
        </w:rPr>
        <w:t>ост</w:t>
      </w:r>
      <w:r w:rsidRPr="00B55741">
        <w:rPr>
          <w:rFonts w:ascii="Times New Roman" w:eastAsia="TimesNewRomanPSMT" w:hAnsi="Times New Roman"/>
          <w:sz w:val="28"/>
          <w:szCs w:val="28"/>
        </w:rPr>
        <w:t xml:space="preserve">. </w:t>
      </w:r>
      <w:r w:rsidR="00425A7F">
        <w:rPr>
          <w:rFonts w:ascii="Times New Roman" w:eastAsia="TimesNewRomanPSMT" w:hAnsi="Times New Roman"/>
          <w:sz w:val="28"/>
          <w:szCs w:val="28"/>
        </w:rPr>
        <w:t xml:space="preserve">и </w:t>
      </w:r>
      <w:proofErr w:type="spellStart"/>
      <w:r w:rsidR="00425A7F">
        <w:rPr>
          <w:rFonts w:ascii="Times New Roman" w:eastAsia="TimesNewRomanPSMT" w:hAnsi="Times New Roman"/>
          <w:sz w:val="28"/>
          <w:szCs w:val="28"/>
        </w:rPr>
        <w:t>науч</w:t>
      </w:r>
      <w:proofErr w:type="spellEnd"/>
      <w:r w:rsidR="00425A7F"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B55741">
        <w:rPr>
          <w:rFonts w:ascii="Times New Roman" w:eastAsia="TimesNewRomanPSMT" w:hAnsi="Times New Roman"/>
          <w:sz w:val="28"/>
          <w:szCs w:val="28"/>
        </w:rPr>
        <w:t xml:space="preserve">ред. </w:t>
      </w:r>
      <w:r w:rsidR="00425A7F">
        <w:rPr>
          <w:rFonts w:ascii="Times New Roman" w:eastAsia="TimesNewRomanPSMT" w:hAnsi="Times New Roman"/>
          <w:sz w:val="28"/>
          <w:szCs w:val="28"/>
        </w:rPr>
        <w:t>И</w:t>
      </w:r>
      <w:r w:rsidRPr="00B55741">
        <w:rPr>
          <w:rFonts w:ascii="Times New Roman" w:eastAsia="TimesNewRomanPSMT" w:hAnsi="Times New Roman"/>
          <w:sz w:val="28"/>
          <w:szCs w:val="28"/>
        </w:rPr>
        <w:t>.</w:t>
      </w:r>
      <w:r w:rsidR="00425A7F">
        <w:rPr>
          <w:rFonts w:ascii="Times New Roman" w:eastAsia="TimesNewRomanPSMT" w:hAnsi="Times New Roman"/>
          <w:sz w:val="28"/>
          <w:szCs w:val="28"/>
        </w:rPr>
        <w:t>Я</w:t>
      </w:r>
      <w:r w:rsidRPr="00B55741">
        <w:rPr>
          <w:rFonts w:ascii="Times New Roman" w:eastAsia="TimesNewRomanPSMT" w:hAnsi="Times New Roman"/>
          <w:sz w:val="28"/>
          <w:szCs w:val="28"/>
        </w:rPr>
        <w:t xml:space="preserve">. </w:t>
      </w:r>
      <w:r w:rsidR="00425A7F">
        <w:rPr>
          <w:rFonts w:ascii="Times New Roman" w:eastAsia="TimesNewRomanPSMT" w:hAnsi="Times New Roman"/>
          <w:sz w:val="28"/>
          <w:szCs w:val="28"/>
        </w:rPr>
        <w:t xml:space="preserve">Богуславская. </w:t>
      </w:r>
      <w:r w:rsidR="00425A7F">
        <w:rPr>
          <w:rFonts w:ascii="Times New Roman" w:hAnsi="Times New Roman"/>
          <w:sz w:val="28"/>
          <w:szCs w:val="28"/>
        </w:rPr>
        <w:t xml:space="preserve">– </w:t>
      </w:r>
      <w:r w:rsidRPr="00B55741">
        <w:rPr>
          <w:rFonts w:ascii="Times New Roman" w:eastAsia="TimesNewRomanPSMT" w:hAnsi="Times New Roman"/>
          <w:sz w:val="28"/>
          <w:szCs w:val="28"/>
        </w:rPr>
        <w:t>2-</w:t>
      </w:r>
      <w:r w:rsidR="003C2ACC">
        <w:rPr>
          <w:rFonts w:ascii="Times New Roman" w:eastAsia="TimesNewRomanPSMT" w:hAnsi="Times New Roman"/>
          <w:sz w:val="28"/>
          <w:szCs w:val="28"/>
        </w:rPr>
        <w:t xml:space="preserve">е </w:t>
      </w:r>
      <w:r w:rsidRPr="00B55741">
        <w:rPr>
          <w:rFonts w:ascii="Times New Roman" w:eastAsia="TimesNewRomanPSMT" w:hAnsi="Times New Roman"/>
          <w:sz w:val="28"/>
          <w:szCs w:val="28"/>
        </w:rPr>
        <w:t xml:space="preserve">изд., </w:t>
      </w:r>
      <w:proofErr w:type="spellStart"/>
      <w:r w:rsidRPr="00B55741">
        <w:rPr>
          <w:rFonts w:ascii="Times New Roman" w:eastAsia="TimesNewRomanPSMT" w:hAnsi="Times New Roman"/>
          <w:sz w:val="28"/>
          <w:szCs w:val="28"/>
        </w:rPr>
        <w:t>перераб</w:t>
      </w:r>
      <w:proofErr w:type="spellEnd"/>
      <w:r w:rsidRPr="00B55741">
        <w:rPr>
          <w:rFonts w:ascii="Times New Roman" w:eastAsia="TimesNewRomanPSMT" w:hAnsi="Times New Roman"/>
          <w:sz w:val="28"/>
          <w:szCs w:val="28"/>
        </w:rPr>
        <w:t xml:space="preserve">. и доп.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43C48">
        <w:rPr>
          <w:rFonts w:ascii="Times New Roman" w:eastAsia="TimesNewRomanPSMT" w:hAnsi="Times New Roman"/>
          <w:sz w:val="28"/>
          <w:szCs w:val="28"/>
        </w:rPr>
        <w:t>Л.</w:t>
      </w:r>
      <w:r w:rsidRPr="00B55741">
        <w:rPr>
          <w:rFonts w:ascii="Times New Roman" w:eastAsia="TimesNewRomanPSMT" w:hAnsi="Times New Roman"/>
          <w:sz w:val="28"/>
          <w:szCs w:val="28"/>
        </w:rPr>
        <w:t>: Искусство, 1981.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55741">
        <w:rPr>
          <w:rFonts w:ascii="Times New Roman" w:hAnsi="Times New Roman"/>
          <w:sz w:val="28"/>
          <w:szCs w:val="28"/>
        </w:rPr>
        <w:t>311 с.</w:t>
      </w:r>
    </w:p>
    <w:p w:rsidR="00A65DE5" w:rsidRPr="00AE78D8" w:rsidRDefault="00A65DE5" w:rsidP="006861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8D8">
        <w:rPr>
          <w:rFonts w:ascii="Times New Roman" w:hAnsi="Times New Roman"/>
          <w:sz w:val="28"/>
          <w:szCs w:val="28"/>
        </w:rPr>
        <w:t xml:space="preserve">Еремина Н.В. Реализация педагогического потенциала традиционной народной культуры субъектами образования в современном мегаполисе: Автореферат </w:t>
      </w:r>
      <w:proofErr w:type="spellStart"/>
      <w:r w:rsidRPr="00AE78D8">
        <w:rPr>
          <w:rFonts w:ascii="Times New Roman" w:hAnsi="Times New Roman"/>
          <w:sz w:val="28"/>
          <w:szCs w:val="28"/>
        </w:rPr>
        <w:t>дис</w:t>
      </w:r>
      <w:proofErr w:type="spellEnd"/>
      <w:r w:rsidRPr="00AE78D8"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 w:rsidRPr="00AE78D8">
        <w:rPr>
          <w:rFonts w:ascii="Times New Roman" w:hAnsi="Times New Roman"/>
          <w:sz w:val="28"/>
          <w:szCs w:val="28"/>
        </w:rPr>
        <w:t>пед</w:t>
      </w:r>
      <w:proofErr w:type="spellEnd"/>
      <w:r w:rsidRPr="00AE78D8">
        <w:rPr>
          <w:rFonts w:ascii="Times New Roman" w:hAnsi="Times New Roman"/>
          <w:sz w:val="28"/>
          <w:szCs w:val="28"/>
        </w:rPr>
        <w:t xml:space="preserve">. наук. – Москва, 2014. – 26 </w:t>
      </w:r>
      <w:proofErr w:type="gramStart"/>
      <w:r w:rsidRPr="00AE78D8">
        <w:rPr>
          <w:rFonts w:ascii="Times New Roman" w:hAnsi="Times New Roman"/>
          <w:sz w:val="28"/>
          <w:szCs w:val="28"/>
        </w:rPr>
        <w:t>с</w:t>
      </w:r>
      <w:proofErr w:type="gramEnd"/>
      <w:r w:rsidRPr="00AE78D8">
        <w:rPr>
          <w:rFonts w:ascii="Times New Roman" w:hAnsi="Times New Roman"/>
          <w:sz w:val="28"/>
          <w:szCs w:val="28"/>
        </w:rPr>
        <w:t>.</w:t>
      </w:r>
    </w:p>
    <w:p w:rsidR="00A65DE5" w:rsidRPr="008D3DE1" w:rsidRDefault="00743C48" w:rsidP="00355208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Званцев М.</w:t>
      </w:r>
      <w:r w:rsidR="00A65DE5" w:rsidRPr="008D3DE1">
        <w:rPr>
          <w:rFonts w:ascii="Times New Roman" w:hAnsi="Times New Roman"/>
          <w:sz w:val="28"/>
          <w:szCs w:val="28"/>
        </w:rPr>
        <w:t xml:space="preserve">П. Нижегородская резьба. </w:t>
      </w:r>
      <w:r w:rsidR="00A65DE5">
        <w:rPr>
          <w:rFonts w:ascii="Times New Roman" w:hAnsi="Times New Roman"/>
          <w:sz w:val="28"/>
          <w:szCs w:val="28"/>
        </w:rPr>
        <w:t xml:space="preserve">– </w:t>
      </w:r>
      <w:r w:rsidR="00A65DE5" w:rsidRPr="008D3DE1">
        <w:rPr>
          <w:rFonts w:ascii="Times New Roman" w:hAnsi="Times New Roman"/>
          <w:sz w:val="28"/>
          <w:szCs w:val="28"/>
        </w:rPr>
        <w:t>М.: Искусство, 1969.</w:t>
      </w:r>
      <w:r w:rsidR="00A65DE5">
        <w:rPr>
          <w:rFonts w:ascii="Times New Roman" w:hAnsi="Times New Roman"/>
          <w:sz w:val="28"/>
          <w:szCs w:val="28"/>
        </w:rPr>
        <w:t xml:space="preserve"> – 164 </w:t>
      </w:r>
      <w:proofErr w:type="gramStart"/>
      <w:r w:rsidR="00A65DE5">
        <w:rPr>
          <w:rFonts w:ascii="Times New Roman" w:hAnsi="Times New Roman"/>
          <w:sz w:val="28"/>
          <w:szCs w:val="28"/>
        </w:rPr>
        <w:t>с</w:t>
      </w:r>
      <w:proofErr w:type="gramEnd"/>
      <w:r w:rsidR="00A65DE5">
        <w:rPr>
          <w:rFonts w:ascii="Times New Roman" w:hAnsi="Times New Roman"/>
          <w:sz w:val="28"/>
          <w:szCs w:val="28"/>
        </w:rPr>
        <w:t>.</w:t>
      </w:r>
    </w:p>
    <w:p w:rsidR="00A65DE5" w:rsidRDefault="00A65DE5" w:rsidP="003552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Митрахович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Педагогическая концепция формирования профессионализма военнослужащих контрактной службы в условиях воинского социума: Автореферат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75E5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ок</w:t>
      </w:r>
      <w:proofErr w:type="gramStart"/>
      <w:r w:rsidR="00A75E57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наук. – Волгоград, 2012. – 27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5DE5" w:rsidRDefault="00A65DE5" w:rsidP="002975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8D8">
        <w:rPr>
          <w:rFonts w:ascii="Times New Roman" w:hAnsi="Times New Roman"/>
          <w:sz w:val="28"/>
          <w:szCs w:val="28"/>
        </w:rPr>
        <w:t xml:space="preserve">Теплова А.Б. Педагогический потенциал материнского фольклора и традиционной игрушки для становления картины мира современного ребёнка: Автореферат </w:t>
      </w:r>
      <w:proofErr w:type="spellStart"/>
      <w:r w:rsidRPr="00AE78D8">
        <w:rPr>
          <w:rFonts w:ascii="Times New Roman" w:hAnsi="Times New Roman"/>
          <w:sz w:val="28"/>
          <w:szCs w:val="28"/>
        </w:rPr>
        <w:t>дис</w:t>
      </w:r>
      <w:proofErr w:type="spellEnd"/>
      <w:r w:rsidRPr="00AE78D8"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 w:rsidRPr="00AE78D8">
        <w:rPr>
          <w:rFonts w:ascii="Times New Roman" w:hAnsi="Times New Roman"/>
          <w:sz w:val="28"/>
          <w:szCs w:val="28"/>
        </w:rPr>
        <w:t>пед</w:t>
      </w:r>
      <w:proofErr w:type="spellEnd"/>
      <w:r w:rsidRPr="00AE78D8">
        <w:rPr>
          <w:rFonts w:ascii="Times New Roman" w:hAnsi="Times New Roman"/>
          <w:sz w:val="28"/>
          <w:szCs w:val="28"/>
        </w:rPr>
        <w:t>. наук. – М., 2013. – 25 с.</w:t>
      </w:r>
    </w:p>
    <w:sectPr w:rsidR="00A65DE5" w:rsidSect="007A18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73"/>
    <w:multiLevelType w:val="hybridMultilevel"/>
    <w:tmpl w:val="15BC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1AB0"/>
    <w:rsid w:val="0000460F"/>
    <w:rsid w:val="00013503"/>
    <w:rsid w:val="00060685"/>
    <w:rsid w:val="000610C3"/>
    <w:rsid w:val="0006183E"/>
    <w:rsid w:val="000626AD"/>
    <w:rsid w:val="000727EE"/>
    <w:rsid w:val="0009242F"/>
    <w:rsid w:val="000A18B4"/>
    <w:rsid w:val="000A318C"/>
    <w:rsid w:val="000D164A"/>
    <w:rsid w:val="000E66D8"/>
    <w:rsid w:val="00101AB0"/>
    <w:rsid w:val="0013615A"/>
    <w:rsid w:val="0018228B"/>
    <w:rsid w:val="00191581"/>
    <w:rsid w:val="001B714A"/>
    <w:rsid w:val="00204D53"/>
    <w:rsid w:val="002316DE"/>
    <w:rsid w:val="002406BE"/>
    <w:rsid w:val="002449A0"/>
    <w:rsid w:val="00287FB4"/>
    <w:rsid w:val="00291968"/>
    <w:rsid w:val="00297528"/>
    <w:rsid w:val="002C2FCF"/>
    <w:rsid w:val="00340EB0"/>
    <w:rsid w:val="00355208"/>
    <w:rsid w:val="003B5161"/>
    <w:rsid w:val="003B62A3"/>
    <w:rsid w:val="003C2ACC"/>
    <w:rsid w:val="003F5098"/>
    <w:rsid w:val="00403501"/>
    <w:rsid w:val="00415CEB"/>
    <w:rsid w:val="00425A7F"/>
    <w:rsid w:val="00481E49"/>
    <w:rsid w:val="004850BA"/>
    <w:rsid w:val="004C67B5"/>
    <w:rsid w:val="00504019"/>
    <w:rsid w:val="00520278"/>
    <w:rsid w:val="005240F1"/>
    <w:rsid w:val="00536BB2"/>
    <w:rsid w:val="00564E8D"/>
    <w:rsid w:val="005B3F79"/>
    <w:rsid w:val="005D3C8D"/>
    <w:rsid w:val="005E7C91"/>
    <w:rsid w:val="005E7F42"/>
    <w:rsid w:val="006303AA"/>
    <w:rsid w:val="00652284"/>
    <w:rsid w:val="006545A5"/>
    <w:rsid w:val="00657347"/>
    <w:rsid w:val="006607B8"/>
    <w:rsid w:val="006861C3"/>
    <w:rsid w:val="006D3766"/>
    <w:rsid w:val="006E2023"/>
    <w:rsid w:val="006F486D"/>
    <w:rsid w:val="00710B2B"/>
    <w:rsid w:val="00740CFD"/>
    <w:rsid w:val="00743C48"/>
    <w:rsid w:val="00783523"/>
    <w:rsid w:val="00793694"/>
    <w:rsid w:val="007A1841"/>
    <w:rsid w:val="007B565D"/>
    <w:rsid w:val="007D3005"/>
    <w:rsid w:val="00811E2D"/>
    <w:rsid w:val="00820E08"/>
    <w:rsid w:val="00825FBC"/>
    <w:rsid w:val="008758C7"/>
    <w:rsid w:val="00892560"/>
    <w:rsid w:val="008A5BB7"/>
    <w:rsid w:val="008C6970"/>
    <w:rsid w:val="008F2286"/>
    <w:rsid w:val="009132C3"/>
    <w:rsid w:val="00921E20"/>
    <w:rsid w:val="009515B1"/>
    <w:rsid w:val="00992297"/>
    <w:rsid w:val="009C360B"/>
    <w:rsid w:val="009D3090"/>
    <w:rsid w:val="009D7BEF"/>
    <w:rsid w:val="00A045E2"/>
    <w:rsid w:val="00A106DB"/>
    <w:rsid w:val="00A22B74"/>
    <w:rsid w:val="00A26542"/>
    <w:rsid w:val="00A5722D"/>
    <w:rsid w:val="00A65DE5"/>
    <w:rsid w:val="00A74EFC"/>
    <w:rsid w:val="00A75E57"/>
    <w:rsid w:val="00A77344"/>
    <w:rsid w:val="00A90E87"/>
    <w:rsid w:val="00AD2057"/>
    <w:rsid w:val="00AE3D9B"/>
    <w:rsid w:val="00AF57CF"/>
    <w:rsid w:val="00B0547D"/>
    <w:rsid w:val="00B172D8"/>
    <w:rsid w:val="00B372CB"/>
    <w:rsid w:val="00B55741"/>
    <w:rsid w:val="00B90DC8"/>
    <w:rsid w:val="00B90DEB"/>
    <w:rsid w:val="00B92998"/>
    <w:rsid w:val="00BE63DB"/>
    <w:rsid w:val="00BF0840"/>
    <w:rsid w:val="00BF1DC1"/>
    <w:rsid w:val="00C046A6"/>
    <w:rsid w:val="00C14480"/>
    <w:rsid w:val="00C26BB8"/>
    <w:rsid w:val="00C31664"/>
    <w:rsid w:val="00C52FA1"/>
    <w:rsid w:val="00CA1C1F"/>
    <w:rsid w:val="00CA74E4"/>
    <w:rsid w:val="00CC0F61"/>
    <w:rsid w:val="00CC3012"/>
    <w:rsid w:val="00D03052"/>
    <w:rsid w:val="00D54B22"/>
    <w:rsid w:val="00D9239B"/>
    <w:rsid w:val="00DB0947"/>
    <w:rsid w:val="00DD3719"/>
    <w:rsid w:val="00E65FF7"/>
    <w:rsid w:val="00E703F0"/>
    <w:rsid w:val="00E70423"/>
    <w:rsid w:val="00E74579"/>
    <w:rsid w:val="00EE4817"/>
    <w:rsid w:val="00EE7558"/>
    <w:rsid w:val="00F43107"/>
    <w:rsid w:val="00F500A8"/>
    <w:rsid w:val="00F956A0"/>
    <w:rsid w:val="00FA68FF"/>
    <w:rsid w:val="00FD44B6"/>
    <w:rsid w:val="00FD47A0"/>
    <w:rsid w:val="00FD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3552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A5B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6AD54-AC4C-4E80-AB2F-937E0859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lyceum8</Company>
  <LinksUpToDate>false</LinksUpToDate>
  <CharactersWithSpaces>21281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L-Class-1</dc:creator>
  <cp:keywords/>
  <dc:description/>
  <cp:lastModifiedBy>L-Class-1</cp:lastModifiedBy>
  <cp:revision>140</cp:revision>
  <dcterms:created xsi:type="dcterms:W3CDTF">2015-09-18T09:51:00Z</dcterms:created>
  <dcterms:modified xsi:type="dcterms:W3CDTF">2015-12-01T12:50:00Z</dcterms:modified>
</cp:coreProperties>
</file>