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2E" w:rsidRPr="000B67C6" w:rsidRDefault="000B67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B67C6">
        <w:rPr>
          <w:rFonts w:ascii="Times New Roman" w:hAnsi="Times New Roman" w:cs="Times New Roman"/>
          <w:b/>
          <w:sz w:val="28"/>
          <w:szCs w:val="28"/>
        </w:rPr>
        <w:t>Основные учебно-методические труды</w:t>
      </w:r>
      <w:r w:rsidR="004D5E34" w:rsidRPr="000B67C6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62FDB" w:rsidRDefault="000B67C6" w:rsidP="00062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Ключевые слова: декоративно-прикладное искусство, народоведение, наглядные пособия</w:t>
      </w:r>
      <w:r w:rsidR="00D24983">
        <w:rPr>
          <w:rFonts w:ascii="Times New Roman" w:hAnsi="Times New Roman" w:cs="Times New Roman"/>
          <w:sz w:val="28"/>
          <w:szCs w:val="28"/>
        </w:rPr>
        <w:t>, перспектива, народные костюмы.</w:t>
      </w:r>
      <w:r w:rsidR="001C46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C4681">
        <w:rPr>
          <w:rFonts w:ascii="Times New Roman" w:hAnsi="Times New Roman" w:cs="Times New Roman"/>
          <w:sz w:val="28"/>
          <w:szCs w:val="28"/>
        </w:rPr>
        <w:t>Автором выполнены следующие  методические разработки:</w:t>
      </w:r>
    </w:p>
    <w:p w:rsidR="00C66481" w:rsidRDefault="00474946">
      <w:pPr>
        <w:rPr>
          <w:rFonts w:ascii="Times New Roman" w:hAnsi="Times New Roman" w:cs="Times New Roman"/>
          <w:sz w:val="28"/>
          <w:szCs w:val="28"/>
        </w:rPr>
      </w:pPr>
      <w:r w:rsidRPr="00062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9222"/>
            <wp:effectExtent l="19050" t="0" r="0" b="0"/>
            <wp:docPr id="1" name="Рисунок 2" descr="C:\Users\Ира\Desktop\презентация\публикации\IMG_20160210_0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презентация\публикации\IMG_20160210_01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32" cy="30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947734"/>
            <wp:effectExtent l="19050" t="0" r="0" b="0"/>
            <wp:docPr id="2" name="Рисунок 3" descr="C:\Users\Ира\Desktop\презентация\публикации\IMG_20160210_0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презентация\публикации\IMG_20160210_01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35" cy="29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563" cy="2952750"/>
            <wp:effectExtent l="19050" t="0" r="0" b="0"/>
            <wp:docPr id="11" name="Рисунок 4" descr="C:\Users\Ира\Desktop\презентация\публикации\Сжатый 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презентация\публикации\Сжатый д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909" cy="114300"/>
            <wp:effectExtent l="19050" t="0" r="1291" b="0"/>
            <wp:docPr id="12" name="Рисунок 5" descr="C:\Users\Ира\Desktop\презентация\публикации\IMG_20160214_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презентация\публикации\IMG_20160214_12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5288" cy="11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1014" cy="2952750"/>
            <wp:effectExtent l="19050" t="0" r="0" b="0"/>
            <wp:docPr id="13" name="Рисунок 8" descr="C:\Users\Ира\Desktop\презентация\публикации\IMG_20160210_0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презентация\публикации\IMG_20160210_01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81" cy="295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32" w:rsidRDefault="006F0F32">
      <w:pPr>
        <w:rPr>
          <w:rFonts w:ascii="Times New Roman" w:hAnsi="Times New Roman" w:cs="Times New Roman"/>
          <w:sz w:val="28"/>
          <w:szCs w:val="28"/>
        </w:rPr>
      </w:pPr>
    </w:p>
    <w:p w:rsidR="00150D89" w:rsidRDefault="00474946" w:rsidP="00150D89">
      <w:pPr>
        <w:pStyle w:val="ListParagraph"/>
        <w:tabs>
          <w:tab w:val="left" w:pos="0"/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Выполнено диссертационное исследование, тема исследования «Подготовка будущих учителей к формированию гуманистической культуры учащихся средствами изобразительного искусства», 13.00.08 – теория и методика профессионального образования, год защиты диссертации – 2000. </w:t>
      </w:r>
      <w:r w:rsidR="00C66481">
        <w:rPr>
          <w:rFonts w:ascii="Times New Roman" w:hAnsi="Times New Roman" w:cs="Times New Roman"/>
          <w:sz w:val="28"/>
          <w:szCs w:val="28"/>
        </w:rPr>
        <w:t xml:space="preserve">     Автор является составителем сборника материалов и воспоминаний о первом </w:t>
      </w:r>
      <w:r w:rsidR="00C66481">
        <w:rPr>
          <w:rFonts w:ascii="Times New Roman" w:hAnsi="Times New Roman" w:cs="Times New Roman"/>
          <w:sz w:val="28"/>
          <w:szCs w:val="28"/>
        </w:rPr>
        <w:lastRenderedPageBreak/>
        <w:t xml:space="preserve">ректоре БГУ  Ф.В. </w:t>
      </w:r>
      <w:r w:rsidR="006118F1">
        <w:rPr>
          <w:rFonts w:ascii="Times New Roman" w:hAnsi="Times New Roman" w:cs="Times New Roman"/>
          <w:sz w:val="28"/>
          <w:szCs w:val="28"/>
        </w:rPr>
        <w:t>Слюняеве  «Учитель, воспитатель,</w:t>
      </w:r>
      <w:r w:rsidR="00C66481">
        <w:rPr>
          <w:rFonts w:ascii="Times New Roman" w:hAnsi="Times New Roman" w:cs="Times New Roman"/>
          <w:sz w:val="28"/>
          <w:szCs w:val="28"/>
        </w:rPr>
        <w:t xml:space="preserve"> гражданин</w:t>
      </w:r>
      <w:r w:rsidR="00150D89">
        <w:rPr>
          <w:rFonts w:ascii="Times New Roman" w:hAnsi="Times New Roman" w:cs="Times New Roman"/>
          <w:sz w:val="28"/>
          <w:szCs w:val="28"/>
        </w:rPr>
        <w:t>».</w:t>
      </w:r>
      <w:r w:rsidR="00B92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886" cy="2895600"/>
            <wp:effectExtent l="19050" t="0" r="1714" b="0"/>
            <wp:docPr id="7" name="Рисунок 3" descr="C:\Users\Ира\Desktop\Слюняева И.Ф. Обложка книги о первом ректоре Б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Слюняева И.Ф. Обложка книги о первом ректоре БГ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86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943933"/>
            <wp:effectExtent l="19050" t="0" r="0" b="0"/>
            <wp:docPr id="6" name="Рисунок 2" descr="C:\Users\Ира\Desktop\Обложка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Обложка кни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02" cy="29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C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0D89" w:rsidRDefault="00384C31" w:rsidP="00150D89">
      <w:pPr>
        <w:pStyle w:val="ListParagraph"/>
        <w:tabs>
          <w:tab w:val="left" w:pos="0"/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7BA9" w:rsidRDefault="00150D89" w:rsidP="009D7BA9">
      <w:pPr>
        <w:tabs>
          <w:tab w:val="left" w:pos="8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4C31">
        <w:rPr>
          <w:rFonts w:ascii="Times New Roman" w:hAnsi="Times New Roman" w:cs="Times New Roman"/>
          <w:sz w:val="28"/>
          <w:szCs w:val="28"/>
        </w:rPr>
        <w:t>Опубликована монография «Человек в мире искусства», где рассматривается проблема отражения человека средствами искусства на различных этапах его развития. Книга предназначена преподавателям  художе</w:t>
      </w:r>
      <w:r w:rsidR="009D7BA9">
        <w:rPr>
          <w:rFonts w:ascii="Times New Roman" w:hAnsi="Times New Roman" w:cs="Times New Roman"/>
          <w:sz w:val="28"/>
          <w:szCs w:val="28"/>
        </w:rPr>
        <w:t>ственных дисциплин. Опубликован</w:t>
      </w:r>
      <w:r w:rsidR="00384C31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9D7BA9">
        <w:rPr>
          <w:rFonts w:ascii="Times New Roman" w:hAnsi="Times New Roman" w:cs="Times New Roman"/>
          <w:sz w:val="28"/>
          <w:szCs w:val="28"/>
        </w:rPr>
        <w:t>ряд статей по декоративно-прикладному искусству.   Разработаны наглядные пособия по декоративно-прикладному искусству, включающие выразительные средства декоративной ко</w:t>
      </w:r>
      <w:r w:rsidR="00D97AF3">
        <w:rPr>
          <w:rFonts w:ascii="Times New Roman" w:hAnsi="Times New Roman" w:cs="Times New Roman"/>
          <w:sz w:val="28"/>
          <w:szCs w:val="28"/>
        </w:rPr>
        <w:t>мпозиции, декоративную переработку природных форм, создание орнаментальных композиций, а также пособия по народоведению</w:t>
      </w:r>
      <w:r w:rsidR="00FC15AF">
        <w:rPr>
          <w:rFonts w:ascii="Times New Roman" w:hAnsi="Times New Roman" w:cs="Times New Roman"/>
          <w:sz w:val="28"/>
          <w:szCs w:val="28"/>
        </w:rPr>
        <w:t>.</w:t>
      </w:r>
    </w:p>
    <w:p w:rsidR="009D7BA9" w:rsidRDefault="009D7BA9" w:rsidP="009D7BA9">
      <w:pPr>
        <w:rPr>
          <w:rFonts w:ascii="Times New Roman" w:hAnsi="Times New Roman" w:cs="Times New Roman"/>
          <w:sz w:val="28"/>
          <w:szCs w:val="28"/>
        </w:rPr>
      </w:pPr>
    </w:p>
    <w:p w:rsidR="00AC3303" w:rsidRDefault="00AC3303" w:rsidP="00AC33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3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879435"/>
            <wp:effectExtent l="19050" t="0" r="9525" b="0"/>
            <wp:docPr id="5" name="Рисунок 3" descr="C:\Users\Ира\Desktop\IMG_20160221_03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IMG_20160221_03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80" cy="28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2867025"/>
            <wp:effectExtent l="19050" t="0" r="0" b="0"/>
            <wp:wrapSquare wrapText="bothSides"/>
            <wp:docPr id="3" name="Рисунок 2" descr="C:\Users\Ира\Desktop\IMG_20160221_03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IMG_20160221_034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</w:t>
      </w:r>
    </w:p>
    <w:p w:rsidR="00B12703" w:rsidRDefault="00AC3303" w:rsidP="0039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91935">
        <w:rPr>
          <w:rFonts w:ascii="Times New Roman" w:hAnsi="Times New Roman" w:cs="Times New Roman"/>
          <w:sz w:val="28"/>
          <w:szCs w:val="28"/>
        </w:rPr>
        <w:t>Народные костюмы северных (сарафанный комплекс) и южных (</w:t>
      </w:r>
      <w:proofErr w:type="spellStart"/>
      <w:r w:rsidR="00391935">
        <w:rPr>
          <w:rFonts w:ascii="Times New Roman" w:hAnsi="Times New Roman" w:cs="Times New Roman"/>
          <w:sz w:val="28"/>
          <w:szCs w:val="28"/>
        </w:rPr>
        <w:t>поневный</w:t>
      </w:r>
      <w:proofErr w:type="spellEnd"/>
      <w:r w:rsidR="00391935">
        <w:rPr>
          <w:rFonts w:ascii="Times New Roman" w:hAnsi="Times New Roman" w:cs="Times New Roman"/>
          <w:sz w:val="28"/>
          <w:szCs w:val="28"/>
        </w:rPr>
        <w:t xml:space="preserve"> комплекс) регионов России</w:t>
      </w:r>
      <w:r w:rsidR="00B12703">
        <w:rPr>
          <w:rFonts w:ascii="Times New Roman" w:hAnsi="Times New Roman" w:cs="Times New Roman"/>
          <w:sz w:val="28"/>
          <w:szCs w:val="28"/>
        </w:rPr>
        <w:t>. Бумага, гуашь, формат А</w:t>
      </w:r>
      <w:proofErr w:type="gramStart"/>
      <w:r w:rsidR="00B1270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B12703">
        <w:rPr>
          <w:rFonts w:ascii="Times New Roman" w:hAnsi="Times New Roman" w:cs="Times New Roman"/>
          <w:sz w:val="28"/>
          <w:szCs w:val="28"/>
        </w:rPr>
        <w:t>.</w:t>
      </w:r>
    </w:p>
    <w:p w:rsidR="00B92BF7" w:rsidRDefault="00391935" w:rsidP="009D7BA9">
      <w:pPr>
        <w:rPr>
          <w:rFonts w:ascii="Times New Roman" w:hAnsi="Times New Roman" w:cs="Times New Roman"/>
          <w:sz w:val="28"/>
          <w:szCs w:val="28"/>
        </w:rPr>
      </w:pPr>
      <w:r w:rsidRPr="00391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3790950"/>
            <wp:effectExtent l="19050" t="0" r="9525" b="0"/>
            <wp:wrapSquare wrapText="bothSides"/>
            <wp:docPr id="15" name="Рисунок 4" descr="C:\Users\Ира\Desktop\IMG_20160210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IMG_20160210_11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703">
        <w:rPr>
          <w:rFonts w:ascii="Times New Roman" w:hAnsi="Times New Roman" w:cs="Times New Roman"/>
          <w:sz w:val="28"/>
          <w:szCs w:val="28"/>
        </w:rPr>
        <w:t>Образец выполнения дымковской игрушки, выполненный автором из глины с последующей росписью акриловыми красками.</w:t>
      </w: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Pr="00B92BF7" w:rsidRDefault="00B92BF7" w:rsidP="00B92BF7">
      <w:pPr>
        <w:rPr>
          <w:rFonts w:ascii="Times New Roman" w:hAnsi="Times New Roman" w:cs="Times New Roman"/>
          <w:sz w:val="28"/>
          <w:szCs w:val="28"/>
        </w:rPr>
      </w:pPr>
    </w:p>
    <w:p w:rsidR="00B92BF7" w:rsidRDefault="00B92BF7" w:rsidP="009D7BA9">
      <w:pPr>
        <w:rPr>
          <w:rFonts w:ascii="Times New Roman" w:hAnsi="Times New Roman" w:cs="Times New Roman"/>
          <w:sz w:val="28"/>
          <w:szCs w:val="28"/>
        </w:rPr>
      </w:pPr>
    </w:p>
    <w:p w:rsidR="00AC3303" w:rsidRDefault="00B12703" w:rsidP="009D7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A4FA4" w:rsidRDefault="004E33AE" w:rsidP="009D7BA9">
      <w:pPr>
        <w:rPr>
          <w:rFonts w:ascii="Times New Roman" w:hAnsi="Times New Roman" w:cs="Times New Roman"/>
          <w:sz w:val="28"/>
          <w:szCs w:val="28"/>
        </w:rPr>
      </w:pPr>
      <w:r w:rsidRPr="004E33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9970" cy="3067050"/>
            <wp:effectExtent l="19050" t="0" r="5080" b="0"/>
            <wp:wrapSquare wrapText="bothSides"/>
            <wp:docPr id="17" name="Рисунок 6" descr="C:\Users\Ира\Desktop\IMG_20160221_0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IMG_20160221_035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A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Кукла в народном костюме Стародубского района Брянской области начала 20 века.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аше</w:t>
      </w:r>
      <w:proofErr w:type="spellEnd"/>
      <w:r>
        <w:rPr>
          <w:rFonts w:ascii="Times New Roman" w:hAnsi="Times New Roman" w:cs="Times New Roman"/>
          <w:sz w:val="28"/>
          <w:szCs w:val="28"/>
        </w:rPr>
        <w:t>., текстиль.</w:t>
      </w:r>
    </w:p>
    <w:p w:rsidR="00DA4FA4" w:rsidRDefault="00DA4FA4" w:rsidP="009D7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Региональному варианту костюма уделяется особое внимание. Подробно изучается народный костюм села «Верещаки»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Новозыбковского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643DE">
        <w:rPr>
          <w:rFonts w:ascii="Times New Roman" w:hAnsi="Times New Roman" w:cs="Times New Roman"/>
          <w:sz w:val="28"/>
          <w:szCs w:val="28"/>
        </w:rPr>
        <w:t>Брянска, о котором имеется достаточное количество литературы.</w:t>
      </w:r>
    </w:p>
    <w:p w:rsidR="00AC3303" w:rsidRDefault="00DA4FA4" w:rsidP="009D7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3A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F0F32" w:rsidRDefault="006F0F32" w:rsidP="009D7BA9">
      <w:pPr>
        <w:rPr>
          <w:rFonts w:ascii="Times New Roman" w:hAnsi="Times New Roman" w:cs="Times New Roman"/>
          <w:sz w:val="28"/>
          <w:szCs w:val="28"/>
        </w:rPr>
      </w:pPr>
    </w:p>
    <w:p w:rsidR="006F0F32" w:rsidRDefault="006F0F32" w:rsidP="009D7BA9">
      <w:pPr>
        <w:rPr>
          <w:rFonts w:ascii="Times New Roman" w:hAnsi="Times New Roman" w:cs="Times New Roman"/>
          <w:sz w:val="28"/>
          <w:szCs w:val="28"/>
        </w:rPr>
      </w:pPr>
    </w:p>
    <w:p w:rsidR="00AC3303" w:rsidRDefault="005745F0" w:rsidP="009D7B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1532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5F0">
        <w:rPr>
          <w:rFonts w:ascii="Times New Roman" w:hAnsi="Times New Roman" w:cs="Times New Roman"/>
          <w:b/>
          <w:sz w:val="28"/>
          <w:szCs w:val="28"/>
        </w:rPr>
        <w:t>Пособие</w:t>
      </w:r>
      <w:r w:rsidR="005A5ABC" w:rsidRPr="005745F0">
        <w:rPr>
          <w:rFonts w:ascii="Times New Roman" w:hAnsi="Times New Roman" w:cs="Times New Roman"/>
          <w:b/>
          <w:sz w:val="28"/>
          <w:szCs w:val="28"/>
        </w:rPr>
        <w:t xml:space="preserve"> по перспективе</w:t>
      </w:r>
      <w:r w:rsidRPr="005745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532D" w:rsidRDefault="0041532D" w:rsidP="00A81A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Учебно-методическое пособие «Перспектива» является обобщением пятнадцатилетнего опыта преподавания дисциплины </w:t>
      </w:r>
      <w:r w:rsidR="00D3762C">
        <w:rPr>
          <w:rFonts w:ascii="Times New Roman" w:hAnsi="Times New Roman" w:cs="Times New Roman"/>
          <w:sz w:val="28"/>
          <w:szCs w:val="28"/>
        </w:rPr>
        <w:t>«Перспектива» для студентов  специальностей изобразительное искусство и дизайн в БГУ. В качестве основной учебной литературы использовался  учеб</w:t>
      </w:r>
      <w:r w:rsidR="00AA43FF">
        <w:rPr>
          <w:rFonts w:ascii="Times New Roman" w:hAnsi="Times New Roman" w:cs="Times New Roman"/>
          <w:sz w:val="28"/>
          <w:szCs w:val="28"/>
        </w:rPr>
        <w:t>н</w:t>
      </w:r>
      <w:r w:rsidR="00D3762C">
        <w:rPr>
          <w:rFonts w:ascii="Times New Roman" w:hAnsi="Times New Roman" w:cs="Times New Roman"/>
          <w:sz w:val="28"/>
          <w:szCs w:val="28"/>
        </w:rPr>
        <w:t xml:space="preserve">ик для вузов </w:t>
      </w:r>
      <w:r w:rsidR="00AA43FF">
        <w:rPr>
          <w:rFonts w:ascii="Times New Roman" w:hAnsi="Times New Roman" w:cs="Times New Roman"/>
          <w:sz w:val="28"/>
          <w:szCs w:val="28"/>
        </w:rPr>
        <w:t xml:space="preserve">Макаровой М.Н. (переиздавался последний раз в 2012 году).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C3303" w:rsidRDefault="00AC3303" w:rsidP="00A81A95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41532D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В пособии рассматриваются такие темы как построение перспективных чертежей, выполнение перспективных рисунков;   виды перспективы, имеющие наибольшее практическое применение в изобразительном искусстве Основное  внимание уделяется изучению линейной перспективы. </w:t>
      </w:r>
    </w:p>
    <w:p w:rsidR="00AC3303" w:rsidRDefault="00AC3303" w:rsidP="00A81A95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Рассматриваются элементы перспективного аппарата: предметная и картинная плоскости; теоретический (перспективный) горизонт. Средний, высокий, низкий горизонты. Лучевой конус зрения. Поле зрения человека. Поле ясного зрения.    Выбор дистанционного расстояния и его зависимость от угла зрения.</w:t>
      </w:r>
    </w:p>
    <w:p w:rsidR="00AC3303" w:rsidRDefault="00AC3303" w:rsidP="00A81A95">
      <w:pPr>
        <w:shd w:val="clear" w:color="auto" w:fill="FFFFFF"/>
        <w:spacing w:after="0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Рассматриваются следующие темы:</w:t>
      </w:r>
      <w:r>
        <w:rPr>
          <w:rFonts w:ascii="Times New Roman" w:hAnsi="Times New Roman"/>
          <w:sz w:val="28"/>
          <w:szCs w:val="28"/>
        </w:rPr>
        <w:t xml:space="preserve">  изображение плоскости в перспективе, построение простейших плоских фигур;</w:t>
      </w:r>
      <w:r>
        <w:rPr>
          <w:rFonts w:ascii="Times New Roman" w:hAnsi="Times New Roman"/>
          <w:spacing w:val="-9"/>
          <w:sz w:val="28"/>
          <w:szCs w:val="28"/>
        </w:rPr>
        <w:t xml:space="preserve"> перспективные масштабы       (перспективный масштаб глубин, перспективный масштаб широт, перспективный масштаб высот), использование дробных дистанционных точек.                             </w:t>
      </w:r>
    </w:p>
    <w:p w:rsidR="00AC3303" w:rsidRDefault="00AC3303" w:rsidP="00A81A9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pacing w:val="-9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Большое внимание уделяется</w:t>
      </w:r>
      <w:r>
        <w:rPr>
          <w:rFonts w:ascii="Times New Roman" w:hAnsi="Times New Roman"/>
          <w:bCs/>
          <w:spacing w:val="-9"/>
          <w:sz w:val="28"/>
          <w:szCs w:val="28"/>
        </w:rPr>
        <w:t xml:space="preserve"> перспективе  геометрических тел,</w:t>
      </w:r>
      <w:r>
        <w:rPr>
          <w:rFonts w:ascii="Times New Roman" w:hAnsi="Times New Roman"/>
          <w:spacing w:val="-8"/>
          <w:sz w:val="28"/>
          <w:szCs w:val="28"/>
        </w:rPr>
        <w:t xml:space="preserve">  расположенных на различном расстоянии относительно линии  горизонта, </w:t>
      </w:r>
      <w:r>
        <w:rPr>
          <w:rFonts w:ascii="Times New Roman" w:hAnsi="Times New Roman"/>
          <w:spacing w:val="-10"/>
          <w:sz w:val="28"/>
          <w:szCs w:val="28"/>
        </w:rPr>
        <w:t>последовательности построения фронтальной и угловой  перспективы куба</w:t>
      </w:r>
      <w:proofErr w:type="gramStart"/>
      <w:r>
        <w:rPr>
          <w:rFonts w:ascii="Times New Roman" w:hAnsi="Times New Roman"/>
          <w:spacing w:val="-9"/>
          <w:sz w:val="28"/>
          <w:szCs w:val="28"/>
        </w:rPr>
        <w:t>.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9"/>
          <w:sz w:val="28"/>
          <w:szCs w:val="28"/>
        </w:rPr>
        <w:t>п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>остроению перспективы  пирамиды,</w:t>
      </w:r>
      <w:r>
        <w:rPr>
          <w:rFonts w:ascii="Times New Roman" w:hAnsi="Times New Roman"/>
          <w:spacing w:val="-8"/>
          <w:sz w:val="28"/>
          <w:szCs w:val="28"/>
        </w:rPr>
        <w:t xml:space="preserve">    </w:t>
      </w:r>
      <w:r>
        <w:rPr>
          <w:rFonts w:ascii="Times New Roman" w:hAnsi="Times New Roman"/>
          <w:spacing w:val="-9"/>
          <w:sz w:val="28"/>
          <w:szCs w:val="28"/>
        </w:rPr>
        <w:t xml:space="preserve">конуса и цилиндра; </w:t>
      </w:r>
      <w:r>
        <w:rPr>
          <w:rFonts w:ascii="Times New Roman" w:hAnsi="Times New Roman"/>
          <w:spacing w:val="-8"/>
          <w:sz w:val="28"/>
          <w:szCs w:val="28"/>
        </w:rPr>
        <w:t xml:space="preserve">построению  перспективы интерьера с применением перспективной </w:t>
      </w:r>
      <w:r>
        <w:rPr>
          <w:rFonts w:ascii="Times New Roman" w:hAnsi="Times New Roman"/>
          <w:spacing w:val="-9"/>
          <w:sz w:val="28"/>
          <w:szCs w:val="28"/>
        </w:rPr>
        <w:t>масштабной шкалы</w:t>
      </w:r>
    </w:p>
    <w:p w:rsidR="00AC3303" w:rsidRDefault="00AC3303" w:rsidP="00A81A9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       </w:t>
      </w:r>
      <w:r>
        <w:rPr>
          <w:rFonts w:ascii="Times New Roman" w:hAnsi="Times New Roman"/>
          <w:bCs/>
          <w:spacing w:val="-8"/>
          <w:sz w:val="28"/>
          <w:szCs w:val="28"/>
        </w:rPr>
        <w:t>Раскрываются основы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тональной перспективы: искусственный источник света, естественный источник света, падающая тень, собственная тень предмета.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          </w:t>
      </w:r>
    </w:p>
    <w:p w:rsidR="00AC3303" w:rsidRDefault="00AC3303" w:rsidP="00A81A95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        </w:t>
      </w:r>
      <w:r>
        <w:rPr>
          <w:rFonts w:ascii="Times New Roman" w:hAnsi="Times New Roman"/>
          <w:bCs/>
          <w:spacing w:val="-9"/>
          <w:sz w:val="28"/>
          <w:szCs w:val="28"/>
        </w:rPr>
        <w:t>Уделяется внимание  построению перспективы отражений.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C0B7E" w:rsidRDefault="00AC3303" w:rsidP="00420509">
      <w:pPr>
        <w:tabs>
          <w:tab w:val="left" w:pos="837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заключение дается методика</w:t>
      </w:r>
      <w:r>
        <w:rPr>
          <w:rFonts w:ascii="Times New Roman" w:hAnsi="Times New Roman"/>
          <w:bCs/>
          <w:spacing w:val="-11"/>
          <w:sz w:val="28"/>
          <w:szCs w:val="28"/>
        </w:rPr>
        <w:t xml:space="preserve"> анализа перспективных изображений в произведениях искусства,</w:t>
      </w:r>
      <w:r>
        <w:rPr>
          <w:rFonts w:ascii="Times New Roman" w:hAnsi="Times New Roman"/>
          <w:spacing w:val="-10"/>
          <w:sz w:val="28"/>
          <w:szCs w:val="28"/>
        </w:rPr>
        <w:t xml:space="preserve"> применение  </w:t>
      </w:r>
      <w:r>
        <w:rPr>
          <w:rFonts w:ascii="Times New Roman" w:hAnsi="Times New Roman"/>
          <w:sz w:val="28"/>
          <w:szCs w:val="28"/>
        </w:rPr>
        <w:t xml:space="preserve">перспективы в учебном рисунке.    </w:t>
      </w:r>
      <w:r w:rsidR="00EC0B7E">
        <w:rPr>
          <w:rFonts w:ascii="Times New Roman" w:hAnsi="Times New Roman"/>
          <w:sz w:val="28"/>
          <w:szCs w:val="28"/>
        </w:rPr>
        <w:t xml:space="preserve">    </w:t>
      </w:r>
    </w:p>
    <w:p w:rsidR="00150D89" w:rsidRDefault="00EC0B7E" w:rsidP="00A81A95">
      <w:pPr>
        <w:tabs>
          <w:tab w:val="left" w:pos="83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Особое внимание уделяется перспективному анализу картин художников. Для анализа </w:t>
      </w:r>
      <w:r w:rsidR="00420509">
        <w:rPr>
          <w:rFonts w:ascii="Times New Roman" w:hAnsi="Times New Roman"/>
          <w:sz w:val="28"/>
          <w:szCs w:val="28"/>
        </w:rPr>
        <w:t>используются произведения реалистической живописи 17 -19 веков: голландских мастеров 17 века, французских мастеров бытового жанра 18 века, русских жанристов 18 -19 веков, работы русских художников советского период</w:t>
      </w:r>
    </w:p>
    <w:p w:rsidR="009D7BA9" w:rsidRPr="00150D89" w:rsidRDefault="00150D89" w:rsidP="00150D89">
      <w:pPr>
        <w:tabs>
          <w:tab w:val="left" w:pos="83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Слюняева И.Ф., доцент кафедры дизайна и художественного образования БГУ</w:t>
      </w:r>
    </w:p>
    <w:sectPr w:rsidR="009D7BA9" w:rsidRPr="00150D89" w:rsidSect="00736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4127D"/>
    <w:multiLevelType w:val="hybridMultilevel"/>
    <w:tmpl w:val="C374E2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12E"/>
    <w:rsid w:val="00014633"/>
    <w:rsid w:val="00056523"/>
    <w:rsid w:val="00062FDB"/>
    <w:rsid w:val="000B67C6"/>
    <w:rsid w:val="001470C4"/>
    <w:rsid w:val="00147F81"/>
    <w:rsid w:val="00150D89"/>
    <w:rsid w:val="001C4681"/>
    <w:rsid w:val="002E5707"/>
    <w:rsid w:val="00322B44"/>
    <w:rsid w:val="003643DE"/>
    <w:rsid w:val="0037112E"/>
    <w:rsid w:val="00384C31"/>
    <w:rsid w:val="00391935"/>
    <w:rsid w:val="003A0BE7"/>
    <w:rsid w:val="0041532D"/>
    <w:rsid w:val="00420509"/>
    <w:rsid w:val="00474946"/>
    <w:rsid w:val="004D5E34"/>
    <w:rsid w:val="004E33AE"/>
    <w:rsid w:val="005745F0"/>
    <w:rsid w:val="005A5ABC"/>
    <w:rsid w:val="006118F1"/>
    <w:rsid w:val="006F0F32"/>
    <w:rsid w:val="00736022"/>
    <w:rsid w:val="00894BC2"/>
    <w:rsid w:val="008C13D0"/>
    <w:rsid w:val="009960FC"/>
    <w:rsid w:val="009D7BA9"/>
    <w:rsid w:val="00A47A5A"/>
    <w:rsid w:val="00A81A95"/>
    <w:rsid w:val="00AA43FF"/>
    <w:rsid w:val="00AC3303"/>
    <w:rsid w:val="00B12703"/>
    <w:rsid w:val="00B44A63"/>
    <w:rsid w:val="00B92BF7"/>
    <w:rsid w:val="00BE0F21"/>
    <w:rsid w:val="00C57485"/>
    <w:rsid w:val="00C66481"/>
    <w:rsid w:val="00D24983"/>
    <w:rsid w:val="00D3762C"/>
    <w:rsid w:val="00D50320"/>
    <w:rsid w:val="00D97AF3"/>
    <w:rsid w:val="00DA4FA4"/>
    <w:rsid w:val="00E35AFD"/>
    <w:rsid w:val="00EC0B7E"/>
    <w:rsid w:val="00FC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81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474946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B01F41-9553-474D-8507-ABD7C366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21</cp:revision>
  <dcterms:created xsi:type="dcterms:W3CDTF">2016-02-20T21:10:00Z</dcterms:created>
  <dcterms:modified xsi:type="dcterms:W3CDTF">2016-02-25T09:33:00Z</dcterms:modified>
</cp:coreProperties>
</file>