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center"/>
        <w:rPr>
          <w:b/>
          <w:bCs/>
          <w:i/>
          <w:sz w:val="28"/>
          <w:szCs w:val="28"/>
        </w:rPr>
      </w:pPr>
      <w:r w:rsidRPr="009C77EB">
        <w:rPr>
          <w:b/>
          <w:bCs/>
          <w:i/>
          <w:sz w:val="28"/>
          <w:szCs w:val="28"/>
        </w:rPr>
        <w:t>Дополнительное образование детей в современной школе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right"/>
        <w:rPr>
          <w:sz w:val="28"/>
          <w:szCs w:val="28"/>
        </w:rPr>
      </w:pPr>
      <w:r w:rsidRPr="009C77EB">
        <w:rPr>
          <w:rStyle w:val="a5"/>
          <w:sz w:val="28"/>
          <w:szCs w:val="28"/>
        </w:rPr>
        <w:t>…Будьте добры, чтобы вы на добро не скудели!</w:t>
      </w:r>
      <w:r w:rsidRPr="009C77EB">
        <w:rPr>
          <w:i/>
          <w:iCs/>
          <w:sz w:val="28"/>
          <w:szCs w:val="28"/>
        </w:rPr>
        <w:br/>
      </w:r>
      <w:r w:rsidRPr="009C77EB">
        <w:rPr>
          <w:rStyle w:val="a5"/>
          <w:sz w:val="28"/>
          <w:szCs w:val="28"/>
        </w:rPr>
        <w:t>Будьте добры к безмятежным глазам детворы…</w:t>
      </w:r>
      <w:r w:rsidRPr="009C77EB">
        <w:rPr>
          <w:i/>
          <w:iCs/>
          <w:sz w:val="28"/>
          <w:szCs w:val="28"/>
        </w:rPr>
        <w:br/>
      </w:r>
      <w:r w:rsidRPr="009C77EB">
        <w:rPr>
          <w:rStyle w:val="a5"/>
          <w:sz w:val="28"/>
          <w:szCs w:val="28"/>
        </w:rPr>
        <w:t xml:space="preserve">( из песни А. </w:t>
      </w:r>
      <w:proofErr w:type="spellStart"/>
      <w:r w:rsidRPr="009C77EB">
        <w:rPr>
          <w:rStyle w:val="a5"/>
          <w:sz w:val="28"/>
          <w:szCs w:val="28"/>
        </w:rPr>
        <w:t>Тальковского</w:t>
      </w:r>
      <w:proofErr w:type="spellEnd"/>
      <w:r w:rsidRPr="009C77EB">
        <w:rPr>
          <w:rStyle w:val="a5"/>
          <w:sz w:val="28"/>
          <w:szCs w:val="28"/>
        </w:rPr>
        <w:t>)</w:t>
      </w:r>
    </w:p>
    <w:p w:rsidR="000C0FF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 xml:space="preserve">В данной работе  хотелось бы высказать свои соображения о необходимости возрождения в современной школе  весьма объемного участка деятельности учителей, знакомого под названием “внешкольная  работа”. Сегодня эту сферу педагогической деятельности называют дополнительным образованием,  и она выходит далеко за рамки традиционных внеклассных мероприятий, которые обычно направлены на решение воспитательных задач и организацию досуга школьников. Основу современного дополнительного образования составляет масштабный образовательный  и информационный блок нереализованный в рамках предметного обучения в школе. 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 xml:space="preserve">Суть проблемы состоит в том, что современная российская школа, если она действительно хочет обеспечить подрастающему поколению новое качество образования, должна строить принципиально иную функциональную модель своей деятельности, базирующуюся на принципе полноты образования. Последнее означает, что в российской школе базовое  и дополнительное образование детей </w:t>
      </w:r>
      <w:r>
        <w:rPr>
          <w:sz w:val="28"/>
          <w:szCs w:val="28"/>
        </w:rPr>
        <w:t>должны стать</w:t>
      </w:r>
      <w:r w:rsidRPr="009C77EB">
        <w:rPr>
          <w:sz w:val="28"/>
          <w:szCs w:val="28"/>
        </w:rPr>
        <w:t xml:space="preserve"> равноправными, взаимодополняющими друг с другом и тем самым создать единое образовательное пространство, необходимое для полноценного личностного  развития каждого ребенка. В этих условиях школа </w:t>
      </w:r>
      <w:r>
        <w:rPr>
          <w:sz w:val="28"/>
          <w:szCs w:val="28"/>
        </w:rPr>
        <w:t>должна</w:t>
      </w:r>
      <w:r w:rsidRPr="009C77EB">
        <w:rPr>
          <w:sz w:val="28"/>
          <w:szCs w:val="28"/>
        </w:rPr>
        <w:t xml:space="preserve"> преодолеть интеллектуальный перекос в развитии учащихся и создать основу для их успешной адаптации в обществе.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 xml:space="preserve">Конечно, в  условиях кризиса трудно говорить о разностороннем развитии ребенка в школе, когда ей с трудом удается обеспечить подготовку по минимальным базовым стандартам, а во многих регионах просто выжить.  Да, тяжелое положение, в котором оказалась современная школа, хорошо известно. 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 xml:space="preserve">К сожалению, нам всем  хорошо известно  то, что на фоне кризисных явлений российского общества в детской, подростковой и молодежной среде в последние годы произошел катастрофический рост всевозможных форм асоциального </w:t>
      </w:r>
      <w:r w:rsidRPr="009C77EB">
        <w:rPr>
          <w:sz w:val="28"/>
          <w:szCs w:val="28"/>
        </w:rPr>
        <w:lastRenderedPageBreak/>
        <w:t xml:space="preserve">поведения. Наблюдается тенденция повышения криминальной активности детей младших возрастов. Продолжает увеличиваться подростковая преступность. Увеличивается численность преступных групп, в которых вместе со взрослыми участвуют и  подростки, что способствует передаче криминального опыта подрастающему поколению. 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>Истоки детской агрессивности кроются в неблагополучной социально-психологической атмосфере общества, которая, в свою очередь, связана с целым комплексом причин. К их числу относятся: разрушение нравственных и семейных устоев, ранняя алкоголизация несовершеннолетних, рост в их среде наркомании, ослабление воспитательной функции школы, нерациональная организация досуговой деятельности школьников, безнадзорность детей во время каникул.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>Дополнительное образование, исходя из своего своеобразия, органически сочетает разнообразные виды организации содержательного досуга (отдых, развлечения, праздники, творчество) с различными формами образовательной деятельности и, как следствие, сокращает пространство для негативного поведения, решая проблему занятости детей.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>В современном мире образованный человек не может быть удовлетворен только базовым образованием</w:t>
      </w:r>
      <w:r>
        <w:rPr>
          <w:sz w:val="28"/>
          <w:szCs w:val="28"/>
        </w:rPr>
        <w:t>, оно</w:t>
      </w:r>
      <w:r w:rsidRPr="009C77EB">
        <w:rPr>
          <w:sz w:val="28"/>
          <w:szCs w:val="28"/>
        </w:rPr>
        <w:t xml:space="preserve"> все больше нуждается в дополнительном неформальном, которое было и остается одним из определяющих факторов развития склонностей, способностей и интересов человека, его социального и профессионального самоопределения.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 xml:space="preserve">Исходя из перечисленных особенностей дополнительного образования, можно выделить его функции в общеобразовательной школе. К ним относятся: образовательная; воспитательная;  создание гибкой системы для реализации индивидуальных творческих интересов личности;  освоение ребенком новых направлений деятельности, углубляющих и дополняющих основное  образование; организация содержательного досуга как сферы восстановления </w:t>
      </w:r>
      <w:proofErr w:type="spellStart"/>
      <w:r w:rsidRPr="009C77EB">
        <w:rPr>
          <w:sz w:val="28"/>
          <w:szCs w:val="28"/>
        </w:rPr>
        <w:t>психо-физических</w:t>
      </w:r>
      <w:proofErr w:type="spellEnd"/>
      <w:r w:rsidRPr="009C77EB">
        <w:rPr>
          <w:sz w:val="28"/>
          <w:szCs w:val="28"/>
        </w:rPr>
        <w:t xml:space="preserve"> сил ребенка; формирование устойчивого интереса к </w:t>
      </w:r>
      <w:r w:rsidRPr="009C77EB">
        <w:rPr>
          <w:sz w:val="28"/>
          <w:szCs w:val="28"/>
        </w:rPr>
        <w:lastRenderedPageBreak/>
        <w:t>социально значимым видам деятельности; создание единого образовательного пространства школы; приобретение ребенком социального опыта общения.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>Приведенный перечень функций показывает, что дополнительное образование детей должно быть неотъемлемой частью любой образовательной системы. Поэтому не соперничество и конкуренция, а тесное сотрудничество должны характеризовать отношения педагогов основного и дополнительного образования.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>В качестве примера можно привести опыт школы № 2035 Восточного административного округа г. Москвы в котором я имею честь трудиться.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 xml:space="preserve">В настоящее время дополнительное образование детей  в школе представлено целым рядом направлений. 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>художественно-эстетическое; научно-техническое;  спортивно-техническое; эколого-биологическое; физкультурно-оздоровительное; туристско-краеведческое; военно-патриотическое; социально-педагогическое; культурологическое.</w:t>
      </w: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C77EB">
        <w:rPr>
          <w:sz w:val="28"/>
          <w:szCs w:val="28"/>
        </w:rPr>
        <w:t xml:space="preserve">Этот список является открытым и может быть пополнен в соответствии с запросами детей и их родителей. </w:t>
      </w:r>
    </w:p>
    <w:p w:rsidR="00127DE7" w:rsidRDefault="000C0FFB" w:rsidP="000C0FF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C77EB">
        <w:rPr>
          <w:rFonts w:ascii="Times New Roman" w:hAnsi="Times New Roman" w:cs="Times New Roman"/>
          <w:sz w:val="28"/>
          <w:szCs w:val="28"/>
        </w:rPr>
        <w:t>Конечно, далеко не все школы способны сегодня решать предлагаемые временем  задачи. Однако совершенно очевидно и то, что наступил момент, когда нельзя рассчитывать только на учебный процесс. Его эффективность в обеспечении современного качества образования не безгранична, особенно в рамках классно-урочной системы.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</w:t>
      </w:r>
    </w:p>
    <w:p w:rsidR="00127DE7" w:rsidRDefault="00127DE7" w:rsidP="00127DE7">
      <w:pPr>
        <w:pStyle w:val="a3"/>
        <w:spacing w:before="0" w:beforeAutospacing="0" w:after="0" w:afterAutospacing="0" w:line="360" w:lineRule="auto"/>
        <w:ind w:left="-426"/>
        <w:jc w:val="right"/>
        <w:rPr>
          <w:sz w:val="28"/>
          <w:szCs w:val="28"/>
        </w:rPr>
      </w:pPr>
      <w:r w:rsidRPr="009C77EB">
        <w:rPr>
          <w:sz w:val="28"/>
          <w:szCs w:val="28"/>
        </w:rPr>
        <w:t xml:space="preserve">Е.Дорохова </w:t>
      </w:r>
    </w:p>
    <w:p w:rsidR="00127DE7" w:rsidRDefault="00127DE7" w:rsidP="00127DE7">
      <w:pPr>
        <w:pStyle w:val="a3"/>
        <w:spacing w:before="0" w:beforeAutospacing="0" w:after="0" w:afterAutospacing="0" w:line="360" w:lineRule="auto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Магистр педагогического образования</w:t>
      </w:r>
    </w:p>
    <w:p w:rsidR="00127DE7" w:rsidRDefault="00127DE7" w:rsidP="00127DE7">
      <w:pPr>
        <w:pStyle w:val="a3"/>
        <w:spacing w:before="0" w:beforeAutospacing="0" w:after="0" w:afterAutospacing="0" w:line="360" w:lineRule="auto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Член Союза художников Подмосковья</w:t>
      </w:r>
    </w:p>
    <w:p w:rsidR="00127DE7" w:rsidRDefault="00127DE7" w:rsidP="00127DE7">
      <w:pPr>
        <w:pStyle w:val="a3"/>
        <w:spacing w:before="0" w:beforeAutospacing="0" w:after="0" w:afterAutospacing="0" w:line="360" w:lineRule="auto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дополнительного образования </w:t>
      </w:r>
    </w:p>
    <w:p w:rsidR="00127DE7" w:rsidRPr="009C77EB" w:rsidRDefault="00127DE7" w:rsidP="00127DE7">
      <w:pPr>
        <w:pStyle w:val="a3"/>
        <w:spacing w:before="0" w:beforeAutospacing="0" w:after="0" w:afterAutospacing="0" w:line="360" w:lineRule="auto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ГБОУ школа № 2026 СПШ № 2035</w:t>
      </w:r>
    </w:p>
    <w:p w:rsidR="000C0FFB" w:rsidRDefault="00127DE7" w:rsidP="000C0FFB">
      <w:pPr>
        <w:spacing w:after="0" w:line="360" w:lineRule="auto"/>
        <w:ind w:left="-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Открытие музея "Русской истории" в школе № 2035</w:t>
      </w:r>
      <w:r w:rsidR="000B02EF">
        <w:rPr>
          <w:rStyle w:val="a4"/>
          <w:rFonts w:ascii="Times New Roman" w:hAnsi="Times New Roman" w:cs="Times New Roman"/>
          <w:sz w:val="28"/>
          <w:szCs w:val="28"/>
        </w:rPr>
        <w:t xml:space="preserve"> , 2015год</w:t>
      </w:r>
    </w:p>
    <w:p w:rsidR="00127DE7" w:rsidRDefault="00127DE7" w:rsidP="000C0FFB">
      <w:pPr>
        <w:spacing w:after="0" w:line="360" w:lineRule="auto"/>
        <w:ind w:left="-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27DE7" w:rsidRDefault="00127DE7" w:rsidP="000C0FFB">
      <w:pPr>
        <w:spacing w:after="0" w:line="360" w:lineRule="auto"/>
        <w:ind w:left="-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49221" cy="1699481"/>
            <wp:effectExtent l="19050" t="0" r="3479" b="0"/>
            <wp:docPr id="7" name="Рисунок 6" descr="C:\Users\Низами\Desktop\МАМА2\Конференция педагогов-художников\МУЗЕЙ\IMG_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зами\Desktop\МАМА2\Конференция педагогов-художников\МУЗЕЙ\IMG_2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92" cy="169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34068" cy="1691730"/>
            <wp:effectExtent l="19050" t="0" r="0" b="0"/>
            <wp:docPr id="9" name="Рисунок 5" descr="C:\Users\Низами\Desktop\МАМА2\Конференция педагогов-художников\МУЗЕЙ\rXdHRw3Jc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зами\Desktop\МАМА2\Конференция педагогов-художников\МУЗЕЙ\rXdHRw3Jcj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54" cy="169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E7" w:rsidRDefault="00127DE7" w:rsidP="000C0FFB">
      <w:pPr>
        <w:spacing w:after="0" w:line="360" w:lineRule="auto"/>
        <w:ind w:left="-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27DE7" w:rsidRDefault="00127DE7" w:rsidP="000C0FFB">
      <w:pPr>
        <w:spacing w:after="0" w:line="360" w:lineRule="auto"/>
        <w:ind w:left="-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73075" cy="1715383"/>
            <wp:effectExtent l="19050" t="0" r="0" b="0"/>
            <wp:docPr id="14" name="Рисунок 1" descr="C:\Users\Низами\Desktop\МАМА2\Конференция педагогов-художников\МУЗЕЙ\IMG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зами\Desktop\МАМА2\Конференция педагогов-художников\МУЗЕЙ\IMG_2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56" cy="171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64296" cy="1709530"/>
            <wp:effectExtent l="19050" t="0" r="7454" b="0"/>
            <wp:docPr id="15" name="Рисунок 3" descr="C:\Users\Низами\Desktop\МАМА2\Конференция педагогов-художников\МУЗЕЙ\IMG_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зами\Desktop\МАМА2\Конференция педагогов-художников\МУЗЕЙ\IMG_2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39" cy="171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E7" w:rsidRDefault="00127DE7" w:rsidP="000C0FFB">
      <w:pPr>
        <w:spacing w:after="0" w:line="360" w:lineRule="auto"/>
        <w:ind w:left="-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46140" cy="2619303"/>
            <wp:effectExtent l="19050" t="0" r="6460" b="0"/>
            <wp:docPr id="18" name="Рисунок 4" descr="C:\Users\Низами\Desktop\МАМА2\Конференция педагогов-художников\МУЗЕЙ\IMG_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зами\Desktop\МАМА2\Конференция педагогов-художников\МУЗЕЙ\IMG_2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24" cy="262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E7" w:rsidRDefault="00127DE7" w:rsidP="000C0FFB">
      <w:pPr>
        <w:spacing w:after="0" w:line="360" w:lineRule="auto"/>
        <w:ind w:left="-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27DE7" w:rsidRDefault="00127DE7" w:rsidP="000C0FFB">
      <w:pPr>
        <w:spacing w:after="0" w:line="360" w:lineRule="auto"/>
        <w:ind w:left="-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27DE7" w:rsidRPr="009C77EB" w:rsidRDefault="00127DE7" w:rsidP="000C0FFB">
      <w:pPr>
        <w:spacing w:after="0" w:line="360" w:lineRule="auto"/>
        <w:ind w:left="-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C0FFB" w:rsidRPr="009C77EB" w:rsidRDefault="000C0FFB" w:rsidP="000C0FFB">
      <w:pPr>
        <w:pStyle w:val="a3"/>
        <w:spacing w:before="0" w:beforeAutospacing="0" w:after="0" w:afterAutospacing="0" w:line="360" w:lineRule="auto"/>
        <w:ind w:left="-426"/>
        <w:jc w:val="right"/>
        <w:rPr>
          <w:sz w:val="28"/>
          <w:szCs w:val="28"/>
        </w:rPr>
      </w:pPr>
    </w:p>
    <w:p w:rsidR="00B30B99" w:rsidRDefault="00B30B99" w:rsidP="000C0FFB">
      <w:pPr>
        <w:spacing w:after="0" w:line="360" w:lineRule="auto"/>
        <w:ind w:left="-426"/>
      </w:pPr>
    </w:p>
    <w:sectPr w:rsidR="00B30B99" w:rsidSect="008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C0FFB"/>
    <w:rsid w:val="000B02EF"/>
    <w:rsid w:val="000C0FFB"/>
    <w:rsid w:val="00127DE7"/>
    <w:rsid w:val="00611CB6"/>
    <w:rsid w:val="00A36CD5"/>
    <w:rsid w:val="00B3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FFB"/>
    <w:rPr>
      <w:b/>
      <w:bCs/>
    </w:rPr>
  </w:style>
  <w:style w:type="character" w:styleId="a5">
    <w:name w:val="Emphasis"/>
    <w:basedOn w:val="a0"/>
    <w:uiPriority w:val="20"/>
    <w:qFormat/>
    <w:rsid w:val="000C0F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Электроный двор</dc:creator>
  <cp:lastModifiedBy>Электроный двор</cp:lastModifiedBy>
  <cp:revision>3</cp:revision>
  <dcterms:created xsi:type="dcterms:W3CDTF">2016-03-28T16:13:00Z</dcterms:created>
  <dcterms:modified xsi:type="dcterms:W3CDTF">2016-03-28T17:53:00Z</dcterms:modified>
</cp:coreProperties>
</file>