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40"/>
      </w:tblGrid>
      <w:tr w:rsidR="007A6C62" w:rsidRPr="008802BE" w:rsidTr="007A6C62">
        <w:trPr>
          <w:tblCellSpacing w:w="0" w:type="dxa"/>
        </w:trPr>
        <w:tc>
          <w:tcPr>
            <w:tcW w:w="20" w:type="dxa"/>
            <w:vAlign w:val="center"/>
            <w:hideMark/>
          </w:tcPr>
          <w:p w:rsidR="007A6C62" w:rsidRPr="008802BE" w:rsidRDefault="007A6C62" w:rsidP="008802BE">
            <w:pPr>
              <w:pStyle w:val="a3"/>
              <w:spacing w:line="360" w:lineRule="auto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 wp14:anchorId="7BF11A61" wp14:editId="6B8DF00D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90500" cy="9525"/>
                      <wp:effectExtent l="0" t="38100" r="0" b="47625"/>
                      <wp:wrapSquare wrapText="bothSides"/>
                      <wp:docPr id="2" name="Прямоугольник 2" descr="C:\Users\%D1%81%D0%B2%D0%B5%D1%82%D0%BB%D0%B0%D0%BD%D0%B0\Desktop\%D1%80%D0%B5%D1%81%D1%82%D0%BE%D0%B2%D1%80%D0%B0%D1%86%D0%B8%D1%8F %D0%BA%D0%BB%D0%B0%D1%81. %D0%B6%D0%B8%D0%B2%D0%BE%D0%BF%D0%B8%D1%81%D0%B8\%D0%9F%D0%BE%D0%BF%D1%83%D0%BB%D1%8F%D1%80%D0%BD%D0%B0%D1%8F %D0%BC%D0%B5%D1%85%D0%B0%D0%BD%D0%B8%D0%BA%D0%B0_files\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0;width:15pt;height:.7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9335" w:type="dxa"/>
          </w:tcPr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b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b/>
                <w:sz w:val="32"/>
                <w:szCs w:val="32"/>
                <w:lang w:eastAsia="ru-RU"/>
              </w:rPr>
              <w:t xml:space="preserve">Суслова С.К.                 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b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b/>
                <w:sz w:val="32"/>
                <w:szCs w:val="32"/>
                <w:lang w:eastAsia="ru-RU"/>
              </w:rPr>
              <w:t>РЕСТОВРАЦИЯ   КАРТИН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Две конструктивные идеи  лежат в основе современной  научной реставрации: восстановление разрушенных предметов, соз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данных в прошлом, в первоначальном виде и их сохранение. На наш взгляд, первая идея определила начальную стадию формиро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вания современной реставрации. Именно эта идея, поставленная в качестве цели, формирует структуру действий для ее реализа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ции. Она должна осуществляться иначе, чем простой ремонт или восстановление вещи. Прежде чем приступить к реставрации, т.е. к восстановлению вещи в ее первоначальной форме, необходимо подготовить проект, подобно тому, как архитектор создает про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ект будущей постройки. Но, в отличие от нового строительства, основой проекта реставрации должен стать первоначальный вид предмета. Найти его — отнюдь не простая задача, если с течением времени он был изменен действием сил природы, сти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хиями и людьми. Для создания проекта реставрации необходимо выяснить, каким был данный предмет в момент своего создания, выделить его древнейшую часть, проследить все изменения, кото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рые он претерпел, определить, чем он является сейчас и что необ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ходимо сделать для того, чтобы  вернуть ему прежний вид.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Затем на основании полученных данных о первоначальном облике предмета, с учетом состояния его сохранности реставра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 xml:space="preserve">тор приступает к разработке проекта практических 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lastRenderedPageBreak/>
              <w:t>действий. И лишь после этого можно приступать к реставрации предмета.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Таким образом, рассматривая  проблему формирования науч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ной реставрации, мы должны ответить на три вопроса: а) как формировались идеи и методы реконструкции  картин; б) как они применялись в реставрационной  практике; и в) каково соот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ношение реконструкции и реставрации в практической сфере.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br/>
              <w:t>Для «Популярной механики» специалист одной из ведущих московских лабораторий сделал исключение, рассказав об основных методах экспертизы произведений живописи. Современные исследователи склонны связывать истоки ре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ставрации с древним обычаем, присущим всем народам мира — чинить обветшалые вещи. Действительно, реставрация в области техники и технологии производства работ базируется на восстановительных способах и средствах, отобранных опытом и традицией. Но одна эта линия формирования реставрации не объяс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няет проблемы восстановления картин в первоначальном виде. Однако именно идея восстановления предметов прошлого в том виде, в каком они вышли из рук своего создателя, лежит в ис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токах современной реставрации.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Интерес к восстановлению предметов материальной культуры прошлого в их первоначальном виде характерен для антиквариев, коллекционеров, собирателей раритетов и древностей. Научный интерес к процедурам восстановления целостной формы приме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 xml:space="preserve">нительно к материальным остаткам 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lastRenderedPageBreak/>
              <w:t xml:space="preserve">древности в европейской культуре стал проявляться лишь в XIX в., гораздо позднее, чем к памятникам письменности. Тогда были предприняты первые попытки взглянуть на остатки прошлого как на объективные источники </w:t>
            </w:r>
            <w:proofErr w:type="gramStart"/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сведении</w:t>
            </w:r>
            <w:proofErr w:type="gramEnd"/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 xml:space="preserve"> о прошлом. В это же время реставрация, подобно археологическим раскопкам, входит в сферу археологии, как один из элементов исторического изучения материальной культуры прошлого. Только тогда про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цедуры восстановления памятников прошлого в их перво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начальном виде приобретают форму научного метода.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В эпоху средневековья картины не реставрировались в со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временном понимании этого слова. Ценностью для средневеково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го восприятия обладала не столько сама вещь в материальной и художественной конкретности, сколько ее символическое содер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жание, отличное от материального бытия. Свою ценность художественное произведение сохраняло постольку, поскольку в нем закреплялась память о свершениях и деяниях героев священной истории. В тех. случаях, когда приходилось чинить обветшалые предметы старины или произведения древнего искусства, средне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вековый мастер старался восстановить функциональные связи и онтологические характеристики вещи, вне которых она теряла свой смысл и культурную значимость. Цель работы была обус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ловлена идеей восстановления отвлеченного, чаще всего бого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словского содержания.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На первом этапе формирования реставрация — это реализа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lastRenderedPageBreak/>
              <w:t xml:space="preserve">ция </w:t>
            </w:r>
            <w:proofErr w:type="spellStart"/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поновительными</w:t>
            </w:r>
            <w:proofErr w:type="spellEnd"/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 xml:space="preserve"> средствами идеи восстановления картин в первоначальном виде.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Реставрация находит свое основание в культуре и философии эпохи Возрождения. Идея реставрации формировалась в процессе художественного и научного освоения традиций культуры и ис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кусства античности, вместе с более глубоким осознанием исто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рической и познавательной ценности культурного наследия. Научный интерес к памятникам прошлого способствовал зарож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дению археологии как науки о классических древностях. Пытаясь использовать опыт древнего искусства в качестве средства реали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зации собственных творческих и эстетических программ.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Однако картины, подвергавшийся реставрации, рассматри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вался мастерами итальянского Возрождения как феномен художе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ственного творчества вне конкретных историко-культурных свя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зей с эпохой его создания. Развитие исторической науки, архео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логии и искусствознания со временем поставило новые проблемы, указавшие на недостаточность "законов изящного" для реконструкции памятников, удовлетворяющей требованиям науки.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Дальнейшее развитие реставрации связано с эпохой Роман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тизма, открытием национального своеобразия культуры, разру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шением безусловного авторитета античного искусства и расши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 xml:space="preserve">рением горизонта исторических исследований. Романтизм связал  археологию с этнографией, а к началу </w:t>
            </w:r>
            <w:proofErr w:type="spellStart"/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XIX</w:t>
            </w:r>
            <w:proofErr w:type="gramStart"/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в</w:t>
            </w:r>
            <w:proofErr w:type="spellEnd"/>
            <w:proofErr w:type="gramEnd"/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. она начинает раз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виваться как историческая наука.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lastRenderedPageBreak/>
              <w:t>В наше время мы видим новое явление, не встречавшееся прежде, примера которому не находим от самых доисторических времен. Мы хо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тим сравнивать, анализировать, классифицировать, создать ис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тинную историю, исследуя шаг за шагом прогресс и изменение человечества. Истоки реставрации в России восходят к началу XVIII в., к периоду переоценки духовных и культурных ценностей, проте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кавшей под влиянием петровских преобразований. Идея реконструкции памятников древностей в их прежнем виде зарождалась одновре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менно с осознанием идеологической, культурной и эстетической значимости  материальной культуры прошлого, ценности ее для исторической науки.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Развитие коллекционирования в России в XVIII в. вело к более четкой дифференциации областей собирательства. В зависимости от увлечений собирателей стали появляться коллекции художе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softHyphen/>
              <w:t>ственные, естественнонаучные, исторические и др.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 xml:space="preserve">Изучение любой картины включает искусствоведческую и технологическую экспертизу. Чтобы установить подлинность, специалисты работают в двух основных направлениях – определение даты изготовления картины и поиск применяемых в ней творческих и технологических приемов, характерных для конкретного художника. 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 xml:space="preserve">Для каждого из  слоев картины существуют методы исследования, указывающие на дату изготовления картины. В то же время, экспертов подстерегает масса подводных камней. 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lastRenderedPageBreak/>
              <w:t>К примеру, картина, написанная при жизни великого мастера, вовсе не обязательно принадлежит его перу. Во времена, когда эстетическая ценность картин считалась выше коллекционной, из мастерских гениев выходила масса копий, выполненных учениками, а подписанных самим маэстро. Наконец, на творении неизвестного современника великого художника уже наши современники могли просто подделать подпись. Искусствоведы тщательно анализируют сходство изучаемой картины с известными произведениями тех или иных периодов творчества художника, принимая во внимание технические и стилистические приемы, тематику работы, детали биографии мастера. Однако нетипичная картина может оказаться «пробой пера» или «шуткой гения»…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 xml:space="preserve">К сожалению, абсолютно точных способов определить подлинность картины на сегодняшний день не существует и не предвидится. Тем не </w:t>
            </w:r>
            <w:proofErr w:type="gramStart"/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менее</w:t>
            </w:r>
            <w:proofErr w:type="gramEnd"/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 xml:space="preserve"> опытный специалист, взглянув на картину невооруженным взглядом, уже может многое о ней рассказать.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 xml:space="preserve"> В настоящее время на службе экспертов находится неорганическая химия. Связующими красок, представляющими собой органические вещества, во всем мире начали заниматься сравнительно недавно. Некоторые передовые методы органической химии, которые могли бы применяться в экспертизе, уже существуют, но находятся в распоряжении военных, криминалистов и академических институтов, которые не спешат делиться технологиями с </w:t>
            </w: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lastRenderedPageBreak/>
              <w:t xml:space="preserve">искусствоведами. В экспертизе картин уже используются методы жидкостной и газовой хроматографии, </w:t>
            </w:r>
            <w:proofErr w:type="gramStart"/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ИК-спектроскопии</w:t>
            </w:r>
            <w:proofErr w:type="gramEnd"/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.</w:t>
            </w:r>
          </w:p>
          <w:p w:rsidR="007A6C62" w:rsidRPr="008802BE" w:rsidRDefault="007A6C62" w:rsidP="008802BE">
            <w:pPr>
              <w:pStyle w:val="a3"/>
              <w:spacing w:line="360" w:lineRule="auto"/>
              <w:ind w:firstLine="264"/>
              <w:jc w:val="both"/>
              <w:rPr>
                <w:rFonts w:asciiTheme="majorHAnsi" w:hAnsiTheme="majorHAnsi" w:cs="Aharoni"/>
                <w:sz w:val="32"/>
                <w:szCs w:val="32"/>
                <w:lang w:eastAsia="ru-RU"/>
              </w:rPr>
            </w:pPr>
            <w:r w:rsidRPr="008802BE">
              <w:rPr>
                <w:rFonts w:asciiTheme="majorHAnsi" w:hAnsiTheme="majorHAnsi" w:cs="Aharoni"/>
                <w:sz w:val="32"/>
                <w:szCs w:val="32"/>
                <w:lang w:eastAsia="ru-RU"/>
              </w:rPr>
              <w:t>Так сложилось, что в «гонке технологий» всегда лидировали эксперты: изготовителям подделок приходилось оперативно реагировать на появление новых методов экспертизы и пытаться их обойти. Специалисты говорят: «Если нам удастся окончательно разобраться в органической химии связующих, то мы победили на 50 лет вперед!»</w:t>
            </w:r>
          </w:p>
        </w:tc>
      </w:tr>
    </w:tbl>
    <w:p w:rsidR="007A6C62" w:rsidRPr="008802BE" w:rsidRDefault="007A6C62" w:rsidP="008802BE">
      <w:pPr>
        <w:pStyle w:val="a3"/>
        <w:spacing w:line="360" w:lineRule="auto"/>
        <w:ind w:firstLine="284"/>
        <w:jc w:val="both"/>
        <w:rPr>
          <w:rFonts w:asciiTheme="majorHAnsi" w:eastAsia="Times New Roman" w:hAnsiTheme="majorHAnsi" w:cs="Aharoni"/>
          <w:sz w:val="32"/>
          <w:szCs w:val="32"/>
          <w:lang w:eastAsia="ru-RU"/>
        </w:rPr>
      </w:pPr>
      <w:r w:rsidRPr="008802BE">
        <w:rPr>
          <w:rFonts w:asciiTheme="majorHAnsi" w:eastAsia="Times New Roman" w:hAnsiTheme="majorHAnsi" w:cs="Aharoni"/>
          <w:sz w:val="32"/>
          <w:szCs w:val="32"/>
          <w:lang w:eastAsia="ru-RU"/>
        </w:rPr>
        <w:lastRenderedPageBreak/>
        <w:t>В процессе реставрации внимание реставратора направлено на разрушения (лакуны, трещины, разрывы, словом то, что раз</w:t>
      </w:r>
      <w:r w:rsidRPr="008802BE">
        <w:rPr>
          <w:rFonts w:asciiTheme="majorHAnsi" w:eastAsia="Times New Roman" w:hAnsiTheme="majorHAnsi" w:cs="Aharoni"/>
          <w:sz w:val="32"/>
          <w:szCs w:val="32"/>
          <w:lang w:eastAsia="ru-RU"/>
        </w:rPr>
        <w:softHyphen/>
        <w:t>деляет предмет на части, лишает его целостности) и загрязнения вещей (инородные наросты на предметах). Они-то и составляют объект реставрации в прямом смысле слова. Объект — это то, что устраняет реставратор и что должно исчезнуть в процессе ре</w:t>
      </w:r>
      <w:r w:rsidRPr="008802BE">
        <w:rPr>
          <w:rFonts w:asciiTheme="majorHAnsi" w:eastAsia="Times New Roman" w:hAnsiTheme="majorHAnsi" w:cs="Aharoni"/>
          <w:sz w:val="32"/>
          <w:szCs w:val="32"/>
          <w:lang w:eastAsia="ru-RU"/>
        </w:rPr>
        <w:softHyphen/>
        <w:t>ставрации, после которой мы должны иметь полноценный предмет реставрации. Но то, чем представляется объект реставрации в идее, по</w:t>
      </w:r>
      <w:r w:rsidRPr="008802BE">
        <w:rPr>
          <w:rFonts w:asciiTheme="majorHAnsi" w:eastAsia="Times New Roman" w:hAnsiTheme="majorHAnsi" w:cs="Aharoni"/>
          <w:sz w:val="32"/>
          <w:szCs w:val="32"/>
          <w:lang w:eastAsia="ru-RU"/>
        </w:rPr>
        <w:softHyphen/>
        <w:t>ка не имеет оформления в слове. Поэтому о построении новой теории реставрации говорить еще рано.</w:t>
      </w:r>
    </w:p>
    <w:p w:rsidR="007A6C62" w:rsidRPr="008802BE" w:rsidRDefault="007A6C62" w:rsidP="008802BE">
      <w:pPr>
        <w:pStyle w:val="a3"/>
        <w:spacing w:line="360" w:lineRule="auto"/>
        <w:ind w:firstLine="284"/>
        <w:jc w:val="both"/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</w:pPr>
    </w:p>
    <w:p w:rsidR="007A6C62" w:rsidRPr="008802BE" w:rsidRDefault="007A6C62" w:rsidP="008802BE">
      <w:pPr>
        <w:pStyle w:val="a3"/>
        <w:spacing w:line="360" w:lineRule="auto"/>
        <w:jc w:val="both"/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</w:pPr>
    </w:p>
    <w:p w:rsidR="007A6C62" w:rsidRPr="008802BE" w:rsidRDefault="007A6C62" w:rsidP="008802BE">
      <w:pPr>
        <w:pStyle w:val="a3"/>
        <w:spacing w:line="360" w:lineRule="auto"/>
        <w:jc w:val="both"/>
        <w:rPr>
          <w:rFonts w:asciiTheme="majorHAnsi" w:eastAsia="Times New Roman" w:hAnsiTheme="majorHAnsi" w:cs="Aharoni"/>
          <w:sz w:val="32"/>
          <w:szCs w:val="32"/>
          <w:lang w:eastAsia="ru-RU"/>
        </w:rPr>
      </w:pPr>
    </w:p>
    <w:p w:rsidR="008802BE" w:rsidRPr="008802BE" w:rsidRDefault="008802BE" w:rsidP="008802BE">
      <w:pPr>
        <w:spacing w:line="360" w:lineRule="auto"/>
        <w:rPr>
          <w:rFonts w:asciiTheme="majorHAnsi" w:eastAsia="Times New Roman" w:hAnsiTheme="majorHAnsi" w:cs="Aharoni"/>
          <w:sz w:val="32"/>
          <w:szCs w:val="32"/>
          <w:lang w:eastAsia="ru-RU"/>
        </w:rPr>
      </w:pPr>
      <w:r w:rsidRPr="008802BE">
        <w:rPr>
          <w:rFonts w:asciiTheme="majorHAnsi" w:eastAsia="Times New Roman" w:hAnsiTheme="majorHAnsi" w:cs="Aharoni"/>
          <w:sz w:val="32"/>
          <w:szCs w:val="32"/>
          <w:lang w:eastAsia="ru-RU"/>
        </w:rPr>
        <w:br w:type="page"/>
      </w:r>
    </w:p>
    <w:p w:rsidR="007A6C62" w:rsidRPr="008802BE" w:rsidRDefault="007A6C62" w:rsidP="008802BE">
      <w:pPr>
        <w:spacing w:line="360" w:lineRule="auto"/>
        <w:rPr>
          <w:rFonts w:asciiTheme="majorHAnsi" w:eastAsia="Times New Roman" w:hAnsiTheme="majorHAnsi" w:cs="Aharoni"/>
          <w:sz w:val="32"/>
          <w:szCs w:val="32"/>
          <w:lang w:eastAsia="ru-RU"/>
        </w:rPr>
      </w:pPr>
      <w:r w:rsidRPr="008802BE">
        <w:rPr>
          <w:rFonts w:asciiTheme="majorHAnsi" w:eastAsia="Times New Roman" w:hAnsiTheme="majorHAnsi" w:cs="Aharoni"/>
          <w:kern w:val="36"/>
          <w:sz w:val="32"/>
          <w:szCs w:val="32"/>
          <w:lang w:eastAsia="ru-RU"/>
        </w:rPr>
        <w:lastRenderedPageBreak/>
        <w:t>СПИСОК ЛИТЕРАТУРЫ</w:t>
      </w:r>
      <w:bookmarkStart w:id="0" w:name="_GoBack"/>
      <w:bookmarkEnd w:id="0"/>
    </w:p>
    <w:p w:rsidR="007A6C62" w:rsidRPr="008802BE" w:rsidRDefault="007A6C62" w:rsidP="008802BE">
      <w:pPr>
        <w:pStyle w:val="a3"/>
        <w:spacing w:line="360" w:lineRule="auto"/>
        <w:rPr>
          <w:rFonts w:asciiTheme="majorHAnsi" w:eastAsia="Times New Roman" w:hAnsiTheme="majorHAnsi" w:cs="Aharoni"/>
          <w:sz w:val="32"/>
          <w:szCs w:val="32"/>
          <w:lang w:eastAsia="ru-RU"/>
        </w:rPr>
      </w:pPr>
    </w:p>
    <w:p w:rsidR="007A6C62" w:rsidRPr="008802BE" w:rsidRDefault="007A6C62" w:rsidP="007B7D6B">
      <w:pPr>
        <w:pStyle w:val="a3"/>
        <w:rPr>
          <w:rFonts w:asciiTheme="majorHAnsi" w:eastAsia="Times New Roman" w:hAnsiTheme="majorHAnsi" w:cs="Aharoni"/>
          <w:sz w:val="32"/>
          <w:szCs w:val="32"/>
          <w:lang w:eastAsia="ru-RU"/>
        </w:rPr>
      </w:pPr>
      <w:r w:rsidRPr="008802BE">
        <w:rPr>
          <w:rFonts w:asciiTheme="majorHAnsi" w:hAnsiTheme="majorHAnsi"/>
          <w:color w:val="000000"/>
          <w:sz w:val="32"/>
          <w:szCs w:val="32"/>
        </w:rPr>
        <w:t xml:space="preserve">1. Зверев В.В. От </w:t>
      </w:r>
      <w:proofErr w:type="spellStart"/>
      <w:r w:rsidRPr="008802BE">
        <w:rPr>
          <w:rFonts w:asciiTheme="majorHAnsi" w:hAnsiTheme="majorHAnsi"/>
          <w:color w:val="000000"/>
          <w:sz w:val="32"/>
          <w:szCs w:val="32"/>
        </w:rPr>
        <w:t>поновления</w:t>
      </w:r>
      <w:proofErr w:type="spellEnd"/>
      <w:r w:rsidRPr="008802BE">
        <w:rPr>
          <w:rFonts w:asciiTheme="majorHAnsi" w:hAnsiTheme="majorHAnsi"/>
          <w:color w:val="000000"/>
          <w:sz w:val="32"/>
          <w:szCs w:val="32"/>
        </w:rPr>
        <w:t xml:space="preserve"> к научной реставрации. М., 1999. </w:t>
      </w:r>
      <w:r w:rsidRPr="008802BE">
        <w:rPr>
          <w:rFonts w:asciiTheme="majorHAnsi" w:eastAsia="Times New Roman" w:hAnsiTheme="majorHAnsi" w:cs="Aharoni"/>
          <w:sz w:val="32"/>
          <w:szCs w:val="32"/>
          <w:lang w:eastAsia="ru-RU"/>
        </w:rPr>
        <w:br/>
        <w:t xml:space="preserve">2. Рерих Н.К. Восстановления. Обращение к реставраторам // Золотое Руно. </w:t>
      </w:r>
      <w:proofErr w:type="spellStart"/>
      <w:r w:rsidRPr="008802BE">
        <w:rPr>
          <w:rFonts w:asciiTheme="majorHAnsi" w:eastAsia="Times New Roman" w:hAnsiTheme="majorHAnsi" w:cs="Aharoni"/>
          <w:sz w:val="32"/>
          <w:szCs w:val="32"/>
          <w:lang w:eastAsia="ru-RU"/>
        </w:rPr>
        <w:t>Пг</w:t>
      </w:r>
      <w:proofErr w:type="spellEnd"/>
      <w:r w:rsidRPr="008802BE">
        <w:rPr>
          <w:rFonts w:asciiTheme="majorHAnsi" w:eastAsia="Times New Roman" w:hAnsiTheme="majorHAnsi" w:cs="Aharoni"/>
          <w:sz w:val="32"/>
          <w:szCs w:val="32"/>
          <w:lang w:eastAsia="ru-RU"/>
        </w:rPr>
        <w:t>., 1906. № 7.</w:t>
      </w:r>
      <w:r w:rsidRPr="008802BE">
        <w:rPr>
          <w:rFonts w:asciiTheme="majorHAnsi" w:eastAsia="Times New Roman" w:hAnsiTheme="majorHAnsi" w:cs="Aharoni"/>
          <w:sz w:val="32"/>
          <w:szCs w:val="32"/>
          <w:lang w:eastAsia="ru-RU"/>
        </w:rPr>
        <w:br/>
        <w:t xml:space="preserve">3.Уваров А.С. Материалы для библиографии и статьи по теоретическим проблемам. М., 1910. </w:t>
      </w:r>
      <w:r w:rsidRPr="008802BE">
        <w:rPr>
          <w:rFonts w:asciiTheme="majorHAnsi" w:eastAsia="Times New Roman" w:hAnsiTheme="majorHAnsi" w:cs="Aharoni"/>
          <w:sz w:val="32"/>
          <w:szCs w:val="32"/>
          <w:lang w:eastAsia="ru-RU"/>
        </w:rPr>
        <w:br/>
        <w:t xml:space="preserve">4. </w:t>
      </w:r>
      <w:proofErr w:type="spellStart"/>
      <w:r w:rsidRPr="008802BE">
        <w:rPr>
          <w:rFonts w:asciiTheme="majorHAnsi" w:eastAsia="Times New Roman" w:hAnsiTheme="majorHAnsi" w:cs="Aharoni"/>
          <w:sz w:val="32"/>
          <w:szCs w:val="32"/>
          <w:lang w:eastAsia="ru-RU"/>
        </w:rPr>
        <w:t>Щавинский</w:t>
      </w:r>
      <w:proofErr w:type="spellEnd"/>
      <w:r w:rsidRPr="008802BE">
        <w:rPr>
          <w:rFonts w:asciiTheme="majorHAnsi" w:eastAsia="Times New Roman" w:hAnsiTheme="majorHAnsi" w:cs="Aharoni"/>
          <w:sz w:val="32"/>
          <w:szCs w:val="32"/>
          <w:lang w:eastAsia="ru-RU"/>
        </w:rPr>
        <w:t xml:space="preserve"> В.А. Очерки по истории техники живописи и технологии красок. М.-Л., 1935.</w:t>
      </w:r>
    </w:p>
    <w:p w:rsidR="007A6C62" w:rsidRPr="008802BE" w:rsidRDefault="007A6C62" w:rsidP="007B7D6B">
      <w:pPr>
        <w:pStyle w:val="a3"/>
        <w:rPr>
          <w:rFonts w:asciiTheme="majorHAnsi" w:eastAsia="Times New Roman" w:hAnsiTheme="majorHAnsi" w:cs="Aharoni"/>
          <w:b/>
          <w:sz w:val="32"/>
          <w:szCs w:val="32"/>
          <w:lang w:eastAsia="ru-RU"/>
        </w:rPr>
      </w:pPr>
    </w:p>
    <w:p w:rsidR="007A6C62" w:rsidRPr="008802BE" w:rsidRDefault="007A6C62" w:rsidP="007B7D6B">
      <w:pPr>
        <w:pStyle w:val="a3"/>
        <w:jc w:val="both"/>
        <w:rPr>
          <w:rFonts w:asciiTheme="majorHAnsi" w:eastAsia="Times New Roman" w:hAnsiTheme="majorHAnsi" w:cs="Aharoni"/>
          <w:sz w:val="32"/>
          <w:szCs w:val="32"/>
          <w:lang w:eastAsia="ru-RU"/>
        </w:rPr>
      </w:pPr>
      <w:r w:rsidRPr="008802BE">
        <w:rPr>
          <w:rFonts w:asciiTheme="majorHAnsi" w:eastAsia="Times New Roman" w:hAnsiTheme="majorHAnsi" w:cs="Aharoni"/>
          <w:sz w:val="32"/>
          <w:szCs w:val="32"/>
          <w:lang w:eastAsia="ru-RU"/>
        </w:rPr>
        <w:t>ИНТЕРНЕТ САЙТЫ ПО ВОПРОСАМ РЕСТОВРАЦИИ КАРТИН</w:t>
      </w:r>
    </w:p>
    <w:p w:rsidR="007A6C62" w:rsidRPr="008802BE" w:rsidRDefault="007A6C62" w:rsidP="007B7D6B">
      <w:pPr>
        <w:pStyle w:val="a3"/>
        <w:jc w:val="both"/>
        <w:rPr>
          <w:rFonts w:asciiTheme="majorHAnsi" w:eastAsia="Times New Roman" w:hAnsiTheme="majorHAnsi" w:cs="Aharoni"/>
          <w:sz w:val="32"/>
          <w:szCs w:val="32"/>
          <w:lang w:eastAsia="ru-RU"/>
        </w:rPr>
      </w:pPr>
    </w:p>
    <w:p w:rsidR="007A6C62" w:rsidRPr="008802BE" w:rsidRDefault="007A6C62" w:rsidP="007B7D6B">
      <w:pPr>
        <w:pStyle w:val="a3"/>
        <w:jc w:val="both"/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</w:pPr>
      <w:r w:rsidRPr="008802BE"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  <w:t>http://www.pulset.ru/ (http://www.pulset.ru/all_viz1_th.php%3Flim%3D0%26typeusl%3D4058%26region%3D%25CC%25EE%25F1%25EA%25E2%25E0)</w:t>
      </w:r>
    </w:p>
    <w:p w:rsidR="007A6C62" w:rsidRPr="008802BE" w:rsidRDefault="007A6C62" w:rsidP="007B7D6B">
      <w:pPr>
        <w:pStyle w:val="a3"/>
        <w:jc w:val="both"/>
        <w:rPr>
          <w:rFonts w:asciiTheme="majorHAnsi" w:eastAsia="Times New Roman" w:hAnsiTheme="majorHAnsi" w:cs="Aharoni"/>
          <w:sz w:val="32"/>
          <w:szCs w:val="32"/>
          <w:lang w:eastAsia="ru-RU"/>
        </w:rPr>
      </w:pPr>
      <w:r w:rsidRPr="008802BE"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  <w:t>http://anuvo.ru/</w:t>
      </w:r>
    </w:p>
    <w:p w:rsidR="007A6C62" w:rsidRPr="008802BE" w:rsidRDefault="007A6C62" w:rsidP="007B7D6B">
      <w:pPr>
        <w:pStyle w:val="a3"/>
        <w:jc w:val="both"/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</w:pPr>
      <w:r w:rsidRPr="008802BE"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  <w:t>http://art-con.ru/node/99</w:t>
      </w:r>
    </w:p>
    <w:p w:rsidR="007A6C62" w:rsidRPr="008802BE" w:rsidRDefault="007A6C62" w:rsidP="007B7D6B">
      <w:pPr>
        <w:pStyle w:val="a3"/>
        <w:jc w:val="both"/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</w:pPr>
      <w:r w:rsidRPr="008802BE"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  <w:t>http://reicon.ru/restavracia-kartin</w:t>
      </w:r>
    </w:p>
    <w:p w:rsidR="007A6C62" w:rsidRPr="008802BE" w:rsidRDefault="007A6C62" w:rsidP="007B7D6B">
      <w:pPr>
        <w:pStyle w:val="a3"/>
        <w:jc w:val="both"/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</w:pPr>
      <w:r w:rsidRPr="008802BE"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  <w:t>http://vk.com/club18454142</w:t>
      </w:r>
    </w:p>
    <w:p w:rsidR="007A6C62" w:rsidRPr="008802BE" w:rsidRDefault="007A6C62" w:rsidP="007B7D6B">
      <w:pPr>
        <w:pStyle w:val="a3"/>
        <w:jc w:val="both"/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</w:pPr>
      <w:r w:rsidRPr="008802BE"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  <w:t>http://baget1.ru/art-restoration.php</w:t>
      </w:r>
    </w:p>
    <w:p w:rsidR="007A6C62" w:rsidRPr="008802BE" w:rsidRDefault="007A6C62" w:rsidP="007B7D6B">
      <w:pPr>
        <w:pStyle w:val="a3"/>
        <w:jc w:val="both"/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</w:pPr>
      <w:r w:rsidRPr="008802BE"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  <w:t>http://www.portrets.ru/31.5.html</w:t>
      </w:r>
    </w:p>
    <w:p w:rsidR="007A6C62" w:rsidRPr="008802BE" w:rsidRDefault="007A6C62" w:rsidP="007B7D6B">
      <w:pPr>
        <w:pStyle w:val="a3"/>
        <w:jc w:val="both"/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</w:pPr>
      <w:r w:rsidRPr="008802BE"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  <w:t>http://www.spbrestavrator.ru/icons.html</w:t>
      </w:r>
    </w:p>
    <w:p w:rsidR="007A6C62" w:rsidRPr="008802BE" w:rsidRDefault="007A6C62" w:rsidP="007B7D6B">
      <w:pPr>
        <w:pStyle w:val="a3"/>
        <w:jc w:val="both"/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</w:pPr>
      <w:r w:rsidRPr="008802BE"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  <w:t>http://paintingart.ru/phorum/painting-technology/4693.html</w:t>
      </w:r>
    </w:p>
    <w:p w:rsidR="007A6C62" w:rsidRPr="008802BE" w:rsidRDefault="007A6C62" w:rsidP="007B7D6B">
      <w:pPr>
        <w:pStyle w:val="a3"/>
        <w:jc w:val="both"/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</w:pPr>
      <w:r w:rsidRPr="008802BE"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  <w:t>http://antikvarr.ru/restavracia.html</w:t>
      </w:r>
    </w:p>
    <w:p w:rsidR="007A6C62" w:rsidRPr="008802BE" w:rsidRDefault="007A6C62" w:rsidP="007B7D6B">
      <w:pPr>
        <w:pStyle w:val="a3"/>
        <w:jc w:val="both"/>
        <w:rPr>
          <w:rFonts w:asciiTheme="majorHAnsi" w:eastAsia="Times New Roman" w:hAnsiTheme="majorHAnsi" w:cs="Aharoni"/>
          <w:sz w:val="32"/>
          <w:szCs w:val="32"/>
          <w:lang w:eastAsia="ru-RU"/>
        </w:rPr>
      </w:pPr>
      <w:r w:rsidRPr="008802BE">
        <w:rPr>
          <w:rFonts w:asciiTheme="majorHAnsi" w:hAnsiTheme="majorHAnsi" w:cs="Arial"/>
          <w:color w:val="0E7744"/>
          <w:sz w:val="32"/>
          <w:szCs w:val="32"/>
          <w:shd w:val="clear" w:color="auto" w:fill="FFFFFF"/>
        </w:rPr>
        <w:t>http://help-computers.ru/vipper-oil-painting.html</w:t>
      </w:r>
    </w:p>
    <w:p w:rsidR="007A6C62" w:rsidRPr="008802BE" w:rsidRDefault="007A6C62" w:rsidP="008802BE">
      <w:pPr>
        <w:pStyle w:val="a3"/>
        <w:spacing w:line="360" w:lineRule="auto"/>
        <w:rPr>
          <w:rFonts w:asciiTheme="majorHAnsi" w:eastAsia="Times New Roman" w:hAnsiTheme="majorHAnsi" w:cs="Aharoni"/>
          <w:sz w:val="32"/>
          <w:szCs w:val="32"/>
          <w:lang w:eastAsia="ru-RU"/>
        </w:rPr>
      </w:pPr>
    </w:p>
    <w:p w:rsidR="007A6C62" w:rsidRPr="008802BE" w:rsidRDefault="007A6C62" w:rsidP="008802BE">
      <w:pPr>
        <w:pStyle w:val="a3"/>
        <w:spacing w:line="360" w:lineRule="auto"/>
        <w:jc w:val="both"/>
        <w:rPr>
          <w:rFonts w:asciiTheme="majorHAnsi" w:eastAsia="Times New Roman" w:hAnsiTheme="majorHAnsi" w:cs="Aharoni"/>
          <w:sz w:val="32"/>
          <w:szCs w:val="32"/>
          <w:lang w:eastAsia="ru-RU"/>
        </w:rPr>
      </w:pPr>
    </w:p>
    <w:p w:rsidR="007A6C62" w:rsidRPr="008802BE" w:rsidRDefault="007A6C62" w:rsidP="008802BE">
      <w:pPr>
        <w:pStyle w:val="a3"/>
        <w:spacing w:line="360" w:lineRule="auto"/>
        <w:jc w:val="both"/>
        <w:rPr>
          <w:rFonts w:asciiTheme="majorHAnsi" w:hAnsiTheme="majorHAnsi" w:cs="Aharoni"/>
          <w:sz w:val="32"/>
          <w:szCs w:val="32"/>
        </w:rPr>
      </w:pPr>
    </w:p>
    <w:p w:rsidR="007A6C62" w:rsidRPr="008802BE" w:rsidRDefault="007A6C62" w:rsidP="008802BE">
      <w:pPr>
        <w:pStyle w:val="a3"/>
        <w:spacing w:line="360" w:lineRule="auto"/>
        <w:jc w:val="both"/>
        <w:rPr>
          <w:rFonts w:asciiTheme="majorHAnsi" w:hAnsiTheme="majorHAnsi" w:cs="Aharoni"/>
          <w:sz w:val="32"/>
          <w:szCs w:val="32"/>
        </w:rPr>
      </w:pPr>
    </w:p>
    <w:p w:rsidR="00370FAE" w:rsidRPr="008802BE" w:rsidRDefault="00370FAE" w:rsidP="008802BE">
      <w:pPr>
        <w:spacing w:line="360" w:lineRule="auto"/>
        <w:rPr>
          <w:sz w:val="32"/>
          <w:szCs w:val="32"/>
        </w:rPr>
      </w:pPr>
    </w:p>
    <w:sectPr w:rsidR="00370FAE" w:rsidRPr="008802BE" w:rsidSect="008802BE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79" w:rsidRDefault="00271579" w:rsidP="008802BE">
      <w:pPr>
        <w:spacing w:after="0" w:line="240" w:lineRule="auto"/>
      </w:pPr>
      <w:r>
        <w:separator/>
      </w:r>
    </w:p>
  </w:endnote>
  <w:endnote w:type="continuationSeparator" w:id="0">
    <w:p w:rsidR="00271579" w:rsidRDefault="00271579" w:rsidP="0088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655146"/>
      <w:docPartObj>
        <w:docPartGallery w:val="Page Numbers (Bottom of Page)"/>
        <w:docPartUnique/>
      </w:docPartObj>
    </w:sdtPr>
    <w:sdtContent>
      <w:p w:rsidR="008802BE" w:rsidRDefault="008802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6B">
          <w:rPr>
            <w:noProof/>
          </w:rPr>
          <w:t>5</w:t>
        </w:r>
        <w:r>
          <w:fldChar w:fldCharType="end"/>
        </w:r>
      </w:p>
    </w:sdtContent>
  </w:sdt>
  <w:p w:rsidR="008802BE" w:rsidRDefault="008802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79" w:rsidRDefault="00271579" w:rsidP="008802BE">
      <w:pPr>
        <w:spacing w:after="0" w:line="240" w:lineRule="auto"/>
      </w:pPr>
      <w:r>
        <w:separator/>
      </w:r>
    </w:p>
  </w:footnote>
  <w:footnote w:type="continuationSeparator" w:id="0">
    <w:p w:rsidR="00271579" w:rsidRDefault="00271579" w:rsidP="00880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5F"/>
    <w:rsid w:val="00271579"/>
    <w:rsid w:val="00370FAE"/>
    <w:rsid w:val="007A6C62"/>
    <w:rsid w:val="007B7D6B"/>
    <w:rsid w:val="008802BE"/>
    <w:rsid w:val="00B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C6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2BE"/>
  </w:style>
  <w:style w:type="paragraph" w:styleId="a6">
    <w:name w:val="footer"/>
    <w:basedOn w:val="a"/>
    <w:link w:val="a7"/>
    <w:uiPriority w:val="99"/>
    <w:unhideWhenUsed/>
    <w:rsid w:val="0088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C6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2BE"/>
  </w:style>
  <w:style w:type="paragraph" w:styleId="a6">
    <w:name w:val="footer"/>
    <w:basedOn w:val="a"/>
    <w:link w:val="a7"/>
    <w:uiPriority w:val="99"/>
    <w:unhideWhenUsed/>
    <w:rsid w:val="0088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2016-04-01T23:34:00Z</dcterms:created>
  <dcterms:modified xsi:type="dcterms:W3CDTF">2016-04-01T23:45:00Z</dcterms:modified>
</cp:coreProperties>
</file>