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718" w:rsidRDefault="00F62718" w:rsidP="00BB57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онный опыт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57FA" w:rsidRDefault="00BB57FA" w:rsidP="00BB57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Творческий проект Астраханской картинной галереи имени П.М.Догадина «</w:t>
      </w:r>
      <w:r w:rsidRPr="00C42BE1">
        <w:rPr>
          <w:rFonts w:ascii="Times New Roman" w:hAnsi="Times New Roman" w:cs="Times New Roman"/>
          <w:b/>
          <w:sz w:val="28"/>
          <w:szCs w:val="28"/>
        </w:rPr>
        <w:t>Детская картинная галерея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B57FA" w:rsidRDefault="00BB57FA" w:rsidP="00BB57FA">
      <w:pPr>
        <w:pStyle w:val="a3"/>
        <w:spacing w:line="240" w:lineRule="auto"/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Мартынова Н.Б., заведующая </w:t>
      </w:r>
    </w:p>
    <w:p w:rsidR="00BB57FA" w:rsidRDefault="00BB57FA" w:rsidP="00BB57FA">
      <w:pPr>
        <w:pStyle w:val="a3"/>
        <w:spacing w:line="240" w:lineRule="auto"/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о</w:t>
      </w:r>
      <w:r w:rsidRPr="00110205">
        <w:rPr>
          <w:rFonts w:ascii="Times New Roman" w:hAnsi="Times New Roman" w:cs="Times New Roman"/>
          <w:i/>
          <w:sz w:val="28"/>
          <w:szCs w:val="28"/>
        </w:rPr>
        <w:t>тделом</w:t>
      </w:r>
      <w:r>
        <w:rPr>
          <w:rFonts w:ascii="Times New Roman" w:hAnsi="Times New Roman" w:cs="Times New Roman"/>
          <w:i/>
          <w:sz w:val="28"/>
          <w:szCs w:val="28"/>
        </w:rPr>
        <w:t xml:space="preserve"> современного искусства</w:t>
      </w:r>
      <w:r w:rsidRPr="0011020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</w:p>
    <w:p w:rsidR="00BB57FA" w:rsidRPr="00022CC0" w:rsidRDefault="00BB57FA" w:rsidP="00BB57FA">
      <w:pPr>
        <w:pStyle w:val="a3"/>
        <w:spacing w:line="240" w:lineRule="auto"/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Астраханской картинной галереи </w:t>
      </w:r>
      <w:r w:rsidRPr="00022CC0">
        <w:rPr>
          <w:rFonts w:ascii="Times New Roman" w:hAnsi="Times New Roman" w:cs="Times New Roman"/>
          <w:i/>
          <w:sz w:val="28"/>
          <w:szCs w:val="28"/>
        </w:rPr>
        <w:t>им.П.М.Догадина</w:t>
      </w:r>
    </w:p>
    <w:p w:rsidR="00A318A0" w:rsidRDefault="00B077AD" w:rsidP="00A318A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1584" behindDoc="0" locked="0" layoutInCell="1" allowOverlap="1" wp14:anchorId="144F630F" wp14:editId="449802CD">
            <wp:simplePos x="0" y="0"/>
            <wp:positionH relativeFrom="column">
              <wp:posOffset>-211455</wp:posOffset>
            </wp:positionH>
            <wp:positionV relativeFrom="paragraph">
              <wp:posOffset>979170</wp:posOffset>
            </wp:positionV>
            <wp:extent cx="2695575" cy="2022475"/>
            <wp:effectExtent l="0" t="0" r="0" b="0"/>
            <wp:wrapSquare wrapText="bothSides"/>
            <wp:docPr id="1" name="Рисунок 1" descr="C:\Users\а\Documents\детская картинная галерея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\Documents\детская картинная галерея\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2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7FA" w:rsidRPr="00A53B05">
        <w:rPr>
          <w:rFonts w:ascii="Times New Roman" w:hAnsi="Times New Roman" w:cs="Times New Roman"/>
          <w:sz w:val="28"/>
          <w:szCs w:val="28"/>
        </w:rPr>
        <w:t>Одной из своих задач Астраханская картинная галерея видит в популяризации культурных отечественных ценностей, и собрание музея, основная часть которого – произведения именно отечественного изобразительного искусства, дает прекрасный материал для работы в данном направлении.</w:t>
      </w:r>
      <w:r w:rsidR="00BB57FA" w:rsidRPr="00A53B05">
        <w:rPr>
          <w:rFonts w:ascii="Times New Roman" w:eastAsia="Times New Roman" w:hAnsi="Times New Roman" w:cs="Times New Roman"/>
          <w:sz w:val="28"/>
          <w:szCs w:val="28"/>
        </w:rPr>
        <w:t xml:space="preserve"> Особое значение это приобретает, когда речь идет о взаимодействии музея с детской и молодежной аудиторией. Использование музейного пространства в социокультурном становлении </w:t>
      </w:r>
      <w:r w:rsidR="00BB57FA">
        <w:rPr>
          <w:rFonts w:ascii="Times New Roman" w:eastAsia="Times New Roman" w:hAnsi="Times New Roman" w:cs="Times New Roman"/>
          <w:sz w:val="28"/>
          <w:szCs w:val="28"/>
        </w:rPr>
        <w:t>подрастающего поколения</w:t>
      </w:r>
      <w:r w:rsidR="00BB57FA" w:rsidRPr="00A53B05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="00BB57F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BB57FA" w:rsidRPr="00A53B05">
        <w:rPr>
          <w:rFonts w:ascii="Times New Roman" w:eastAsia="Times New Roman" w:hAnsi="Times New Roman" w:cs="Times New Roman"/>
          <w:sz w:val="28"/>
          <w:szCs w:val="28"/>
        </w:rPr>
        <w:t xml:space="preserve"> эстетическом воспитании, в формировании </w:t>
      </w:r>
      <w:r w:rsidR="00BB57FA">
        <w:rPr>
          <w:rFonts w:ascii="Times New Roman" w:eastAsia="Times New Roman" w:hAnsi="Times New Roman" w:cs="Times New Roman"/>
          <w:sz w:val="28"/>
          <w:szCs w:val="28"/>
        </w:rPr>
        <w:t xml:space="preserve">нравственных ценностных ориентиров </w:t>
      </w:r>
      <w:r w:rsidR="00BB57FA" w:rsidRPr="00A53B05">
        <w:rPr>
          <w:rFonts w:ascii="Times New Roman" w:eastAsia="Times New Roman" w:hAnsi="Times New Roman" w:cs="Times New Roman"/>
          <w:sz w:val="28"/>
          <w:szCs w:val="28"/>
        </w:rPr>
        <w:t>невозможно без постоянного поиска новых событий</w:t>
      </w:r>
      <w:r w:rsidR="00BB57FA">
        <w:rPr>
          <w:rFonts w:ascii="Times New Roman" w:eastAsia="Times New Roman" w:hAnsi="Times New Roman" w:cs="Times New Roman"/>
          <w:sz w:val="28"/>
          <w:szCs w:val="28"/>
        </w:rPr>
        <w:t xml:space="preserve"> и проектов, без живого </w:t>
      </w:r>
      <w:r w:rsidR="00BB57FA" w:rsidRPr="00A53B05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взаимодействия с </w:t>
      </w:r>
      <w:r w:rsidR="00BB57FA">
        <w:rPr>
          <w:rFonts w:ascii="Times New Roman" w:eastAsia="Times New Roman" w:hAnsi="Times New Roman" w:cs="Times New Roman"/>
          <w:sz w:val="28"/>
          <w:szCs w:val="28"/>
        </w:rPr>
        <w:t xml:space="preserve">самими детьми. И в галерее это </w:t>
      </w:r>
      <w:r w:rsidR="00561755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BB57FA"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 w:rsidR="00561755">
        <w:rPr>
          <w:rFonts w:ascii="Times New Roman" w:eastAsia="Times New Roman" w:hAnsi="Times New Roman" w:cs="Times New Roman"/>
          <w:sz w:val="28"/>
          <w:szCs w:val="28"/>
        </w:rPr>
        <w:t xml:space="preserve">культурно-образовательные и творческие проекты. </w:t>
      </w:r>
    </w:p>
    <w:p w:rsidR="00BB57FA" w:rsidRPr="00B077AD" w:rsidRDefault="00A318A0" w:rsidP="00A318A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7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6400" behindDoc="0" locked="0" layoutInCell="1" allowOverlap="1" wp14:anchorId="0D34F88D" wp14:editId="442FF2B1">
            <wp:simplePos x="0" y="0"/>
            <wp:positionH relativeFrom="column">
              <wp:posOffset>3436620</wp:posOffset>
            </wp:positionH>
            <wp:positionV relativeFrom="paragraph">
              <wp:posOffset>1457325</wp:posOffset>
            </wp:positionV>
            <wp:extent cx="2776220" cy="1838325"/>
            <wp:effectExtent l="0" t="0" r="0" b="0"/>
            <wp:wrapSquare wrapText="bothSides"/>
            <wp:docPr id="2" name="Рисунок 2" descr="C:\Users\а\Documents\детская картинная галерея\DSC_046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\Documents\детская картинная галерея\DSC_0462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22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75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B57FA">
        <w:rPr>
          <w:rFonts w:ascii="Times New Roman" w:eastAsia="Times New Roman" w:hAnsi="Times New Roman" w:cs="Times New Roman"/>
          <w:sz w:val="28"/>
          <w:szCs w:val="28"/>
        </w:rPr>
        <w:t>роект</w:t>
      </w:r>
      <w:r w:rsidR="00561755">
        <w:rPr>
          <w:rFonts w:ascii="Times New Roman" w:eastAsia="Times New Roman" w:hAnsi="Times New Roman" w:cs="Times New Roman"/>
          <w:sz w:val="28"/>
          <w:szCs w:val="28"/>
        </w:rPr>
        <w:t xml:space="preserve"> «Детская картинная галерея»</w:t>
      </w:r>
      <w:r w:rsidR="00D25BD7">
        <w:rPr>
          <w:rFonts w:ascii="Times New Roman" w:eastAsia="Times New Roman" w:hAnsi="Times New Roman" w:cs="Times New Roman"/>
          <w:sz w:val="28"/>
          <w:szCs w:val="28"/>
        </w:rPr>
        <w:t>, реализуемый</w:t>
      </w:r>
      <w:r w:rsidR="00BB57FA">
        <w:rPr>
          <w:rFonts w:ascii="Times New Roman" w:eastAsia="Times New Roman" w:hAnsi="Times New Roman" w:cs="Times New Roman"/>
          <w:sz w:val="28"/>
          <w:szCs w:val="28"/>
        </w:rPr>
        <w:t xml:space="preserve"> в нашем художестве</w:t>
      </w:r>
      <w:r w:rsidR="00561755">
        <w:rPr>
          <w:rFonts w:ascii="Times New Roman" w:eastAsia="Times New Roman" w:hAnsi="Times New Roman" w:cs="Times New Roman"/>
          <w:sz w:val="28"/>
          <w:szCs w:val="28"/>
        </w:rPr>
        <w:t xml:space="preserve">нном музее с 2011 года, ориентирован </w:t>
      </w:r>
      <w:r>
        <w:rPr>
          <w:rFonts w:ascii="Times New Roman" w:eastAsia="Times New Roman" w:hAnsi="Times New Roman" w:cs="Times New Roman"/>
          <w:sz w:val="28"/>
          <w:szCs w:val="28"/>
        </w:rPr>
        <w:t>на развитие</w:t>
      </w:r>
      <w:r w:rsidR="00561755">
        <w:rPr>
          <w:rFonts w:ascii="Times New Roman" w:eastAsia="Times New Roman" w:hAnsi="Times New Roman" w:cs="Times New Roman"/>
          <w:sz w:val="28"/>
          <w:szCs w:val="28"/>
        </w:rPr>
        <w:t xml:space="preserve"> собственно детского изобразительного творчества</w:t>
      </w:r>
      <w:r w:rsidR="007476A6">
        <w:rPr>
          <w:rFonts w:ascii="Times New Roman" w:eastAsia="Times New Roman" w:hAnsi="Times New Roman" w:cs="Times New Roman"/>
          <w:sz w:val="28"/>
          <w:szCs w:val="28"/>
        </w:rPr>
        <w:t xml:space="preserve"> и его </w:t>
      </w:r>
      <w:r w:rsidR="007476A6" w:rsidRPr="007D51EB">
        <w:rPr>
          <w:rFonts w:ascii="Times New Roman" w:eastAsia="Times New Roman" w:hAnsi="Times New Roman" w:cs="Times New Roman"/>
          <w:color w:val="000000"/>
          <w:sz w:val="28"/>
          <w:szCs w:val="28"/>
        </w:rPr>
        <w:t>популяризац</w:t>
      </w:r>
      <w:r w:rsidR="007476A6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561755">
        <w:rPr>
          <w:rFonts w:ascii="Times New Roman" w:eastAsia="Times New Roman" w:hAnsi="Times New Roman" w:cs="Times New Roman"/>
          <w:sz w:val="28"/>
          <w:szCs w:val="28"/>
        </w:rPr>
        <w:t>.</w:t>
      </w:r>
      <w:r w:rsidR="00BB5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755">
        <w:rPr>
          <w:rFonts w:ascii="Times New Roman" w:eastAsia="Times New Roman" w:hAnsi="Times New Roman" w:cs="Times New Roman"/>
          <w:sz w:val="28"/>
          <w:szCs w:val="28"/>
        </w:rPr>
        <w:t>Он представляет собой конкурс детских работ</w:t>
      </w:r>
      <w:r w:rsidR="00D25BD7">
        <w:rPr>
          <w:rFonts w:ascii="Times New Roman" w:eastAsia="Times New Roman" w:hAnsi="Times New Roman" w:cs="Times New Roman"/>
          <w:sz w:val="28"/>
          <w:szCs w:val="28"/>
        </w:rPr>
        <w:t xml:space="preserve"> в разных номинациях: живопись, графика, ДПИ</w:t>
      </w:r>
      <w:r w:rsidR="005617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639A9">
        <w:rPr>
          <w:rFonts w:ascii="Times New Roman" w:eastAsia="Times New Roman" w:hAnsi="Times New Roman" w:cs="Times New Roman"/>
          <w:sz w:val="28"/>
          <w:szCs w:val="28"/>
        </w:rPr>
        <w:t xml:space="preserve">На первом этапе разрабатывается Положение о конкурсе, проводится </w:t>
      </w:r>
      <w:r w:rsidR="006639A9" w:rsidRPr="008B5A26">
        <w:rPr>
          <w:rFonts w:ascii="Times New Roman" w:eastAsia="Times New Roman" w:hAnsi="Times New Roman" w:cs="Times New Roman"/>
          <w:sz w:val="28"/>
          <w:szCs w:val="28"/>
          <w:lang w:val="en-US"/>
        </w:rPr>
        <w:t>PR</w:t>
      </w:r>
      <w:r w:rsidR="006639A9">
        <w:rPr>
          <w:rFonts w:ascii="Times New Roman" w:eastAsia="Times New Roman" w:hAnsi="Times New Roman" w:cs="Times New Roman"/>
          <w:sz w:val="28"/>
          <w:szCs w:val="28"/>
        </w:rPr>
        <w:t xml:space="preserve">-кампания, информируются потенциальные участники (это </w:t>
      </w:r>
      <w:r>
        <w:rPr>
          <w:rFonts w:ascii="Times New Roman" w:eastAsia="Times New Roman" w:hAnsi="Times New Roman" w:cs="Times New Roman"/>
          <w:sz w:val="28"/>
          <w:szCs w:val="28"/>
        </w:rPr>
        <w:t>дети из</w:t>
      </w:r>
      <w:r w:rsidR="006639A9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школ, интернатов, колледжей, школы искусств, центров дополнительного образования), собираются и оформляются работы, готовятся залы, проходят занятия с юными экскурсоводами. </w:t>
      </w:r>
      <w:r w:rsidR="006639A9">
        <w:rPr>
          <w:rFonts w:ascii="Times New Roman" w:hAnsi="Times New Roman" w:cs="Times New Roman"/>
          <w:sz w:val="28"/>
          <w:szCs w:val="28"/>
        </w:rPr>
        <w:t xml:space="preserve">Итогом является </w:t>
      </w:r>
      <w:r w:rsidR="006639A9">
        <w:rPr>
          <w:rFonts w:ascii="Times New Roman" w:hAnsi="Times New Roman" w:cs="Times New Roman"/>
          <w:sz w:val="28"/>
          <w:szCs w:val="28"/>
        </w:rPr>
        <w:lastRenderedPageBreak/>
        <w:t xml:space="preserve">выставка лучших детских произведений. Выставка, торжественное открытие и публичное награждение – это акт общественного признания творческих достижений художественно одаренных детей, в том числе с ограниченными возможностями здоровья или нуждающихся в социальной поддержке. </w:t>
      </w:r>
      <w:r w:rsidR="00E75949">
        <w:rPr>
          <w:rFonts w:ascii="Times New Roman" w:hAnsi="Times New Roman" w:cs="Times New Roman"/>
          <w:sz w:val="28"/>
          <w:szCs w:val="28"/>
        </w:rPr>
        <w:t>С момента реализации проекта проведено 4 выставки: «Я-художник»</w:t>
      </w:r>
      <w:r w:rsidR="00E75949" w:rsidRPr="007F5014">
        <w:rPr>
          <w:rFonts w:ascii="Times New Roman" w:hAnsi="Times New Roman" w:cs="Times New Roman"/>
          <w:sz w:val="28"/>
          <w:szCs w:val="28"/>
        </w:rPr>
        <w:t xml:space="preserve"> </w:t>
      </w:r>
      <w:r w:rsidR="00E75949">
        <w:rPr>
          <w:rFonts w:ascii="Times New Roman" w:hAnsi="Times New Roman" w:cs="Times New Roman"/>
          <w:sz w:val="28"/>
          <w:szCs w:val="28"/>
        </w:rPr>
        <w:t>(2012),</w:t>
      </w:r>
      <w:r w:rsidR="00E75949" w:rsidRPr="007F5014">
        <w:rPr>
          <w:rFonts w:ascii="Times New Roman" w:hAnsi="Times New Roman" w:cs="Times New Roman"/>
          <w:sz w:val="28"/>
          <w:szCs w:val="28"/>
        </w:rPr>
        <w:t xml:space="preserve"> </w:t>
      </w:r>
      <w:r w:rsidR="00E75949" w:rsidRPr="009633BA">
        <w:rPr>
          <w:rFonts w:ascii="Times New Roman" w:hAnsi="Times New Roman" w:cs="Times New Roman"/>
          <w:sz w:val="28"/>
          <w:szCs w:val="28"/>
        </w:rPr>
        <w:t>«Красочный мир Б</w:t>
      </w:r>
      <w:r w:rsidR="00E75949">
        <w:rPr>
          <w:rFonts w:ascii="Times New Roman" w:hAnsi="Times New Roman" w:cs="Times New Roman"/>
          <w:sz w:val="28"/>
          <w:szCs w:val="28"/>
        </w:rPr>
        <w:t xml:space="preserve">ориса </w:t>
      </w:r>
      <w:proofErr w:type="spellStart"/>
      <w:proofErr w:type="gramStart"/>
      <w:r w:rsidR="00E75949" w:rsidRPr="009633BA">
        <w:rPr>
          <w:rFonts w:ascii="Times New Roman" w:hAnsi="Times New Roman" w:cs="Times New Roman"/>
          <w:sz w:val="28"/>
          <w:szCs w:val="28"/>
        </w:rPr>
        <w:t>Кустодиева</w:t>
      </w:r>
      <w:proofErr w:type="spellEnd"/>
      <w:r w:rsidR="00E75949" w:rsidRPr="009633BA">
        <w:rPr>
          <w:rFonts w:ascii="Times New Roman" w:hAnsi="Times New Roman" w:cs="Times New Roman"/>
          <w:sz w:val="28"/>
          <w:szCs w:val="28"/>
        </w:rPr>
        <w:t>»</w:t>
      </w:r>
      <w:r w:rsidR="00E75949">
        <w:rPr>
          <w:rFonts w:ascii="Times New Roman" w:hAnsi="Times New Roman" w:cs="Times New Roman"/>
          <w:sz w:val="28"/>
          <w:szCs w:val="28"/>
        </w:rPr>
        <w:t xml:space="preserve"> </w:t>
      </w:r>
      <w:r w:rsidR="00B077AD">
        <w:rPr>
          <w:rFonts w:ascii="Times New Roman" w:hAnsi="Times New Roman" w:cs="Times New Roman"/>
          <w:sz w:val="28"/>
          <w:szCs w:val="28"/>
        </w:rPr>
        <w:t xml:space="preserve"> </w:t>
      </w:r>
      <w:r w:rsidR="00E7594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75949">
        <w:rPr>
          <w:rFonts w:ascii="Times New Roman" w:hAnsi="Times New Roman" w:cs="Times New Roman"/>
          <w:sz w:val="28"/>
          <w:szCs w:val="28"/>
        </w:rPr>
        <w:t>2013), «Палитра Культуры»</w:t>
      </w:r>
      <w:r w:rsidR="00E75949" w:rsidRPr="007F5014">
        <w:rPr>
          <w:rFonts w:ascii="Times New Roman" w:hAnsi="Times New Roman" w:cs="Times New Roman"/>
          <w:sz w:val="28"/>
          <w:szCs w:val="28"/>
        </w:rPr>
        <w:t xml:space="preserve"> </w:t>
      </w:r>
      <w:r w:rsidR="00E75949">
        <w:rPr>
          <w:rFonts w:ascii="Times New Roman" w:hAnsi="Times New Roman" w:cs="Times New Roman"/>
          <w:sz w:val="28"/>
          <w:szCs w:val="28"/>
        </w:rPr>
        <w:t>(2014), «Салют Победы»</w:t>
      </w:r>
      <w:r w:rsidR="003463E5">
        <w:rPr>
          <w:rFonts w:ascii="Times New Roman" w:hAnsi="Times New Roman" w:cs="Times New Roman"/>
          <w:sz w:val="28"/>
          <w:szCs w:val="28"/>
        </w:rPr>
        <w:t xml:space="preserve"> </w:t>
      </w:r>
      <w:r w:rsidR="00E75949">
        <w:rPr>
          <w:rFonts w:ascii="Times New Roman" w:hAnsi="Times New Roman" w:cs="Times New Roman"/>
          <w:sz w:val="28"/>
          <w:szCs w:val="28"/>
        </w:rPr>
        <w:t xml:space="preserve">(2015), в которых </w:t>
      </w:r>
      <w:r w:rsidR="00E75949" w:rsidRPr="00DC3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</w:t>
      </w:r>
      <w:r w:rsidR="00E7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участие более 1000 детей из Астраханской области, России. </w:t>
      </w:r>
      <w:r w:rsidR="00E75949" w:rsidRPr="00C42BE1">
        <w:rPr>
          <w:rFonts w:ascii="Times New Roman" w:hAnsi="Times New Roman" w:cs="Times New Roman"/>
          <w:sz w:val="28"/>
          <w:szCs w:val="28"/>
        </w:rPr>
        <w:t>География участников</w:t>
      </w:r>
      <w:r w:rsidR="00E75949">
        <w:rPr>
          <w:rFonts w:ascii="Times New Roman" w:hAnsi="Times New Roman" w:cs="Times New Roman"/>
          <w:sz w:val="28"/>
          <w:szCs w:val="28"/>
        </w:rPr>
        <w:t xml:space="preserve"> </w:t>
      </w:r>
      <w:r w:rsidR="00E75949" w:rsidRPr="00C42BE1">
        <w:rPr>
          <w:rFonts w:ascii="Times New Roman" w:hAnsi="Times New Roman" w:cs="Times New Roman"/>
          <w:sz w:val="28"/>
          <w:szCs w:val="28"/>
        </w:rPr>
        <w:t xml:space="preserve">расширяется за счет привлечения талантливых детей и </w:t>
      </w:r>
      <w:r w:rsidR="00D61272" w:rsidRPr="00D612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424" behindDoc="1" locked="0" layoutInCell="1" allowOverlap="1" wp14:anchorId="4E587F6C" wp14:editId="341D2DCC">
            <wp:simplePos x="0" y="0"/>
            <wp:positionH relativeFrom="column">
              <wp:posOffset>36195</wp:posOffset>
            </wp:positionH>
            <wp:positionV relativeFrom="paragraph">
              <wp:posOffset>2449830</wp:posOffset>
            </wp:positionV>
            <wp:extent cx="3295650" cy="2200275"/>
            <wp:effectExtent l="0" t="0" r="0" b="0"/>
            <wp:wrapTight wrapText="bothSides">
              <wp:wrapPolygon edited="0">
                <wp:start x="0" y="0"/>
                <wp:lineTo x="0" y="21506"/>
                <wp:lineTo x="21475" y="21506"/>
                <wp:lineTo x="21475" y="0"/>
                <wp:lineTo x="0" y="0"/>
              </wp:wrapPolygon>
            </wp:wrapTight>
            <wp:docPr id="3" name="Рисунок 3" descr="C:\Users\а\Documents\Летние площадки, 4 июня\DSC_5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\Documents\Летние площадки, 4 июня\DSC_53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949" w:rsidRPr="00C42BE1">
        <w:rPr>
          <w:rFonts w:ascii="Times New Roman" w:hAnsi="Times New Roman" w:cs="Times New Roman"/>
          <w:sz w:val="28"/>
          <w:szCs w:val="28"/>
        </w:rPr>
        <w:t xml:space="preserve">юношества из </w:t>
      </w:r>
      <w:r w:rsidR="00E75949">
        <w:rPr>
          <w:rFonts w:ascii="Times New Roman" w:hAnsi="Times New Roman" w:cs="Times New Roman"/>
          <w:sz w:val="28"/>
          <w:szCs w:val="28"/>
        </w:rPr>
        <w:t>зарубежья (Чехия, Израиль, Украина</w:t>
      </w:r>
      <w:r w:rsidR="00E75949" w:rsidRPr="00C42BE1">
        <w:rPr>
          <w:rFonts w:ascii="Times New Roman" w:hAnsi="Times New Roman" w:cs="Times New Roman"/>
          <w:sz w:val="28"/>
          <w:szCs w:val="28"/>
        </w:rPr>
        <w:t>.).</w:t>
      </w:r>
      <w:r w:rsidR="00E75949">
        <w:rPr>
          <w:rFonts w:ascii="Times New Roman" w:hAnsi="Times New Roman" w:cs="Times New Roman"/>
          <w:sz w:val="28"/>
          <w:szCs w:val="28"/>
        </w:rPr>
        <w:t xml:space="preserve"> </w:t>
      </w:r>
      <w:r w:rsidR="006639A9">
        <w:rPr>
          <w:rFonts w:ascii="Times New Roman" w:hAnsi="Times New Roman" w:cs="Times New Roman"/>
          <w:sz w:val="28"/>
          <w:szCs w:val="28"/>
        </w:rPr>
        <w:t xml:space="preserve">Следующий этап – работа выставки, предполагающая </w:t>
      </w:r>
      <w:r w:rsidR="00BB57FA">
        <w:rPr>
          <w:rFonts w:ascii="Times New Roman" w:hAnsi="Times New Roman" w:cs="Times New Roman"/>
          <w:sz w:val="28"/>
          <w:szCs w:val="28"/>
        </w:rPr>
        <w:t xml:space="preserve">самые разные формы взаимодействия с детской аудиторией: тематические экскурсии, </w:t>
      </w:r>
      <w:r w:rsidR="006639A9">
        <w:rPr>
          <w:rFonts w:ascii="Times New Roman" w:hAnsi="Times New Roman" w:cs="Times New Roman"/>
          <w:sz w:val="28"/>
          <w:szCs w:val="28"/>
        </w:rPr>
        <w:t xml:space="preserve">которые проводят, в том числе и юные экскурсоводы, </w:t>
      </w:r>
      <w:r w:rsidR="00BB57FA">
        <w:rPr>
          <w:rFonts w:ascii="Times New Roman" w:hAnsi="Times New Roman" w:cs="Times New Roman"/>
          <w:sz w:val="28"/>
          <w:szCs w:val="28"/>
        </w:rPr>
        <w:t>музейные занятия, мастер-классы</w:t>
      </w:r>
      <w:r w:rsidR="006639A9">
        <w:rPr>
          <w:rFonts w:ascii="Times New Roman" w:hAnsi="Times New Roman" w:cs="Times New Roman"/>
          <w:sz w:val="28"/>
          <w:szCs w:val="28"/>
        </w:rPr>
        <w:t xml:space="preserve">. </w:t>
      </w:r>
      <w:r w:rsidR="00E75949">
        <w:rPr>
          <w:rFonts w:ascii="Times New Roman" w:hAnsi="Times New Roman" w:cs="Times New Roman"/>
          <w:sz w:val="28"/>
          <w:szCs w:val="28"/>
        </w:rPr>
        <w:t xml:space="preserve">На завершающем этапе </w:t>
      </w:r>
      <w:r w:rsidR="003463E5">
        <w:rPr>
          <w:rFonts w:ascii="Times New Roman" w:hAnsi="Times New Roman" w:cs="Times New Roman"/>
          <w:sz w:val="28"/>
          <w:szCs w:val="28"/>
        </w:rPr>
        <w:t xml:space="preserve">создаётся выставочный музейный </w:t>
      </w:r>
      <w:r w:rsidR="003463E5" w:rsidRPr="00C42BE1">
        <w:rPr>
          <w:rFonts w:ascii="Times New Roman" w:hAnsi="Times New Roman" w:cs="Times New Roman"/>
          <w:sz w:val="28"/>
          <w:szCs w:val="28"/>
        </w:rPr>
        <w:t>фонд</w:t>
      </w:r>
      <w:r w:rsidR="00BB57FA" w:rsidRPr="00C42BE1">
        <w:rPr>
          <w:rFonts w:ascii="Times New Roman" w:hAnsi="Times New Roman" w:cs="Times New Roman"/>
          <w:sz w:val="28"/>
          <w:szCs w:val="28"/>
        </w:rPr>
        <w:t xml:space="preserve"> </w:t>
      </w:r>
      <w:r w:rsidR="00E75949">
        <w:rPr>
          <w:rFonts w:ascii="Times New Roman" w:hAnsi="Times New Roman" w:cs="Times New Roman"/>
          <w:sz w:val="28"/>
          <w:szCs w:val="28"/>
        </w:rPr>
        <w:t xml:space="preserve">«Детская картинная галерея» из </w:t>
      </w:r>
      <w:r w:rsidR="00E75949" w:rsidRPr="00C42BE1">
        <w:rPr>
          <w:rFonts w:ascii="Times New Roman" w:hAnsi="Times New Roman" w:cs="Times New Roman"/>
          <w:sz w:val="28"/>
          <w:szCs w:val="28"/>
        </w:rPr>
        <w:t>лучших творческих работ</w:t>
      </w:r>
      <w:r w:rsidR="002C7858">
        <w:rPr>
          <w:rFonts w:ascii="Times New Roman" w:hAnsi="Times New Roman" w:cs="Times New Roman"/>
          <w:sz w:val="28"/>
          <w:szCs w:val="28"/>
        </w:rPr>
        <w:t xml:space="preserve"> </w:t>
      </w:r>
      <w:r w:rsidR="003463E5">
        <w:rPr>
          <w:rFonts w:ascii="Times New Roman" w:hAnsi="Times New Roman" w:cs="Times New Roman"/>
          <w:sz w:val="28"/>
          <w:szCs w:val="28"/>
        </w:rPr>
        <w:t xml:space="preserve">на </w:t>
      </w:r>
      <w:r w:rsidR="003463E5" w:rsidRPr="00C42BE1">
        <w:rPr>
          <w:rFonts w:ascii="Times New Roman" w:hAnsi="Times New Roman" w:cs="Times New Roman"/>
          <w:sz w:val="28"/>
          <w:szCs w:val="28"/>
        </w:rPr>
        <w:t>основе</w:t>
      </w:r>
      <w:r w:rsidR="00BB57FA" w:rsidRPr="00C42BE1">
        <w:rPr>
          <w:rFonts w:ascii="Times New Roman" w:hAnsi="Times New Roman" w:cs="Times New Roman"/>
          <w:sz w:val="28"/>
          <w:szCs w:val="28"/>
        </w:rPr>
        <w:t xml:space="preserve"> </w:t>
      </w:r>
      <w:r w:rsidR="002C7858">
        <w:rPr>
          <w:rFonts w:ascii="Times New Roman" w:hAnsi="Times New Roman" w:cs="Times New Roman"/>
          <w:sz w:val="28"/>
          <w:szCs w:val="28"/>
        </w:rPr>
        <w:t xml:space="preserve">их </w:t>
      </w:r>
      <w:r w:rsidR="00BB57FA" w:rsidRPr="00C42BE1">
        <w:rPr>
          <w:rFonts w:ascii="Times New Roman" w:hAnsi="Times New Roman" w:cs="Times New Roman"/>
          <w:sz w:val="28"/>
          <w:szCs w:val="28"/>
        </w:rPr>
        <w:t>безвозмездной передачи</w:t>
      </w:r>
      <w:r w:rsidR="002C7858">
        <w:rPr>
          <w:rFonts w:ascii="Times New Roman" w:hAnsi="Times New Roman" w:cs="Times New Roman"/>
          <w:sz w:val="28"/>
          <w:szCs w:val="28"/>
        </w:rPr>
        <w:t>. Сегодня в нем</w:t>
      </w:r>
      <w:r w:rsidR="00BB57FA" w:rsidRPr="00C42BE1">
        <w:rPr>
          <w:rFonts w:ascii="Times New Roman" w:hAnsi="Times New Roman" w:cs="Times New Roman"/>
          <w:sz w:val="28"/>
          <w:szCs w:val="28"/>
        </w:rPr>
        <w:t xml:space="preserve"> </w:t>
      </w:r>
      <w:r w:rsidR="002C7858">
        <w:rPr>
          <w:rFonts w:ascii="Times New Roman" w:hAnsi="Times New Roman" w:cs="Times New Roman"/>
          <w:sz w:val="28"/>
          <w:szCs w:val="28"/>
        </w:rPr>
        <w:t>насчитывается более 1200 произведений</w:t>
      </w:r>
      <w:r w:rsidR="00BB57FA">
        <w:rPr>
          <w:rFonts w:ascii="Times New Roman" w:hAnsi="Times New Roman" w:cs="Times New Roman"/>
          <w:sz w:val="28"/>
          <w:szCs w:val="28"/>
        </w:rPr>
        <w:t>, которые</w:t>
      </w:r>
      <w:r w:rsidR="00BB57FA" w:rsidRPr="00C42BE1">
        <w:rPr>
          <w:rFonts w:ascii="Times New Roman" w:hAnsi="Times New Roman" w:cs="Times New Roman"/>
          <w:sz w:val="28"/>
          <w:szCs w:val="28"/>
        </w:rPr>
        <w:t xml:space="preserve"> активно включаются в художественное пространство города.</w:t>
      </w:r>
    </w:p>
    <w:p w:rsidR="00BB57FA" w:rsidRDefault="00BB57FA" w:rsidP="007F3D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время реализации ДКГ был </w:t>
      </w:r>
      <w:r w:rsidRPr="00C42BE1">
        <w:rPr>
          <w:rFonts w:ascii="Times New Roman" w:hAnsi="Times New Roman" w:cs="Times New Roman"/>
          <w:sz w:val="28"/>
          <w:szCs w:val="28"/>
        </w:rPr>
        <w:t xml:space="preserve">расширен возрастной ценз, что позволило выделить новое направление «Территория молодых», в рамках которого </w:t>
      </w:r>
      <w:r>
        <w:rPr>
          <w:rFonts w:ascii="Times New Roman" w:hAnsi="Times New Roman" w:cs="Times New Roman"/>
          <w:sz w:val="28"/>
          <w:szCs w:val="28"/>
        </w:rPr>
        <w:t>проводятся выставки и конкурсы</w:t>
      </w:r>
      <w:r w:rsidR="002C7858">
        <w:rPr>
          <w:rFonts w:ascii="Times New Roman" w:hAnsi="Times New Roman" w:cs="Times New Roman"/>
          <w:sz w:val="28"/>
          <w:szCs w:val="28"/>
        </w:rPr>
        <w:t xml:space="preserve"> для студентов СУЗов и ВУЗо</w:t>
      </w:r>
      <w:r w:rsidRPr="00C42BE1">
        <w:rPr>
          <w:rFonts w:ascii="Times New Roman" w:hAnsi="Times New Roman" w:cs="Times New Roman"/>
          <w:sz w:val="28"/>
          <w:szCs w:val="28"/>
        </w:rPr>
        <w:t xml:space="preserve">в. </w:t>
      </w:r>
    </w:p>
    <w:p w:rsidR="007476A6" w:rsidRPr="003463E5" w:rsidRDefault="00BB57FA" w:rsidP="007F3D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настолько популярен, что </w:t>
      </w:r>
      <w:r w:rsidRPr="00A60D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отправлен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Pr="00A60D7D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0D7D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Pr="00A60D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грантов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ый </w:t>
      </w:r>
      <w:r w:rsidR="002C7858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 «</w:t>
      </w:r>
      <w:r w:rsidRPr="00A60D7D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Православная инициатива</w:t>
      </w:r>
      <w:r w:rsidRPr="00A60D7D">
        <w:rPr>
          <w:rStyle w:val="apple-converted-space"/>
          <w:rFonts w:ascii="Times New Roman" w:hAnsi="Times New Roman" w:cs="Times New Roman"/>
          <w:color w:val="606060"/>
          <w:sz w:val="28"/>
          <w:szCs w:val="28"/>
          <w:shd w:val="clear" w:color="auto" w:fill="FFFFFF"/>
        </w:rPr>
        <w:t> </w:t>
      </w:r>
      <w:r>
        <w:rPr>
          <w:rStyle w:val="wmi-callto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2015</w:t>
      </w:r>
      <w:r w:rsidRPr="00021BBA">
        <w:rPr>
          <w:rStyle w:val="wmi-callto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-201</w:t>
      </w:r>
      <w:r>
        <w:rPr>
          <w:rStyle w:val="wmi-callto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="002C785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A60D7D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sectPr w:rsidR="007476A6" w:rsidRPr="003463E5" w:rsidSect="003463E5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3911"/>
    <w:multiLevelType w:val="hybridMultilevel"/>
    <w:tmpl w:val="1BE6A4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1F1527C"/>
    <w:multiLevelType w:val="hybridMultilevel"/>
    <w:tmpl w:val="4C98E5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A8B30B4"/>
    <w:multiLevelType w:val="hybridMultilevel"/>
    <w:tmpl w:val="6A3033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91F1B56"/>
    <w:multiLevelType w:val="hybridMultilevel"/>
    <w:tmpl w:val="E3666F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57FA"/>
    <w:rsid w:val="000068FC"/>
    <w:rsid w:val="002C7858"/>
    <w:rsid w:val="003463E5"/>
    <w:rsid w:val="00561755"/>
    <w:rsid w:val="006639A9"/>
    <w:rsid w:val="007476A6"/>
    <w:rsid w:val="007F3D17"/>
    <w:rsid w:val="00A318A0"/>
    <w:rsid w:val="00B0581C"/>
    <w:rsid w:val="00B077AD"/>
    <w:rsid w:val="00B27FAF"/>
    <w:rsid w:val="00BB57FA"/>
    <w:rsid w:val="00D25BD7"/>
    <w:rsid w:val="00D61272"/>
    <w:rsid w:val="00DA6631"/>
    <w:rsid w:val="00E75949"/>
    <w:rsid w:val="00F6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94AF5-7066-4DC9-9213-2B7B35E8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7FA"/>
    <w:pPr>
      <w:ind w:left="720"/>
      <w:contextualSpacing/>
    </w:pPr>
  </w:style>
  <w:style w:type="character" w:customStyle="1" w:styleId="apple-converted-space">
    <w:name w:val="apple-converted-space"/>
    <w:basedOn w:val="a0"/>
    <w:rsid w:val="00BB57FA"/>
  </w:style>
  <w:style w:type="character" w:customStyle="1" w:styleId="wmi-callto">
    <w:name w:val="wmi-callto"/>
    <w:basedOn w:val="a0"/>
    <w:rsid w:val="00BB5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</cp:lastModifiedBy>
  <cp:revision>9</cp:revision>
  <dcterms:created xsi:type="dcterms:W3CDTF">2016-03-02T07:03:00Z</dcterms:created>
  <dcterms:modified xsi:type="dcterms:W3CDTF">2016-03-30T09:09:00Z</dcterms:modified>
</cp:coreProperties>
</file>