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8DF">
        <w:rPr>
          <w:rFonts w:ascii="Times New Roman" w:hAnsi="Times New Roman" w:cs="Times New Roman"/>
          <w:b/>
          <w:sz w:val="28"/>
          <w:szCs w:val="28"/>
        </w:rPr>
        <w:t>УДК 7.012.185</w:t>
      </w:r>
    </w:p>
    <w:p w:rsidR="00DA6955" w:rsidRDefault="00DA6955" w:rsidP="00DA6955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Вячеслав Дмитриевич Еськов</w:t>
      </w:r>
    </w:p>
    <w:p w:rsidR="00DA6955" w:rsidRDefault="00DA6955" w:rsidP="00DA6955">
      <w:pPr>
        <w:spacing w:line="28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41C0C">
        <w:rPr>
          <w:rFonts w:ascii="Times New Roman" w:eastAsia="Times New Roman" w:hAnsi="Times New Roman" w:cs="Times New Roman"/>
          <w:i/>
          <w:sz w:val="28"/>
          <w:szCs w:val="28"/>
        </w:rPr>
        <w:t>старший преподаватель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кафедры диза</w:t>
      </w:r>
      <w:r w:rsidR="00C41C0C">
        <w:rPr>
          <w:rFonts w:ascii="Times New Roman" w:eastAsia="Times New Roman" w:hAnsi="Times New Roman" w:cs="Times New Roman"/>
          <w:i/>
          <w:sz w:val="28"/>
          <w:szCs w:val="28"/>
        </w:rPr>
        <w:t xml:space="preserve">йна, Институт искусств, ФГБОУ </w:t>
      </w:r>
      <w:proofErr w:type="gramStart"/>
      <w:r w:rsidR="00C41C0C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«Новосибирский государственный педагогический университет, Новосибирск)</w:t>
      </w:r>
    </w:p>
    <w:p w:rsidR="00DA6955" w:rsidRPr="005B0017" w:rsidRDefault="00DA6955" w:rsidP="00DA6955">
      <w:pPr>
        <w:spacing w:line="28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A6955" w:rsidRDefault="00DA6955" w:rsidP="00DA6955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РЕТРОСПЕКТИВНЫЙ АНАЛИЗ МЕТОДИКИ ПРЕПОДАВАНИЯ ДИЗАЙНА В РОССИИ И ЗА РУБЕЖОМ</w:t>
      </w:r>
    </w:p>
    <w:p w:rsidR="00DA6955" w:rsidRPr="00DA6955" w:rsidRDefault="00DA6955" w:rsidP="00DA695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955">
        <w:rPr>
          <w:rFonts w:ascii="Times New Roman" w:hAnsi="Times New Roman" w:cs="Times New Roman"/>
          <w:sz w:val="28"/>
          <w:szCs w:val="28"/>
        </w:rPr>
        <w:t>Дизайн как форма художественного проектирования привлекает все большее внимание специалистов в различных областях. Оптимальная взаимосвязь функциональности и эстетичности в утилитарном объекте является имманентно присущим дизайну свойством.</w:t>
      </w:r>
    </w:p>
    <w:p w:rsidR="00DA6955" w:rsidRDefault="00DA6955" w:rsidP="00DA6955">
      <w:pPr>
        <w:autoSpaceDE w:val="0"/>
        <w:autoSpaceDN w:val="0"/>
        <w:adjustRightInd w:val="0"/>
        <w:spacing w:line="288" w:lineRule="auto"/>
        <w:ind w:right="-1" w:firstLine="566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DA6955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DA6955">
        <w:rPr>
          <w:rFonts w:ascii="Times New Roman" w:hAnsi="Times New Roman" w:cs="Times New Roman"/>
          <w:b/>
          <w:sz w:val="28"/>
          <w:szCs w:val="28"/>
        </w:rPr>
        <w:t>:</w:t>
      </w:r>
      <w:r w:rsidRPr="00DA6955">
        <w:rPr>
          <w:rFonts w:ascii="Times New Roman" w:hAnsi="Times New Roman" w:cs="Times New Roman"/>
          <w:sz w:val="28"/>
          <w:szCs w:val="28"/>
        </w:rPr>
        <w:t xml:space="preserve"> Дизайн; художественное проектирование; дизайн-средства; промышленная эстетика</w:t>
      </w:r>
    </w:p>
    <w:p w:rsidR="00DA6955" w:rsidRPr="00DA6955" w:rsidRDefault="00DA6955" w:rsidP="00DA6955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Eskov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Viacheslav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Dmitrievich</w:t>
      </w:r>
      <w:proofErr w:type="spellEnd"/>
    </w:p>
    <w:p w:rsidR="00DA6955" w:rsidRPr="00DA6955" w:rsidRDefault="00DA6955" w:rsidP="00DA695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smartTag w:uri="urn:schemas-microsoft-com:office:smarttags" w:element="PlaceName">
        <w:r w:rsidRPr="00DA6955">
          <w:rPr>
            <w:rFonts w:ascii="Times New Roman" w:hAnsi="Times New Roman" w:cs="Times New Roman"/>
            <w:snapToGrid w:val="0"/>
            <w:color w:val="000000"/>
            <w:sz w:val="28"/>
            <w:szCs w:val="28"/>
            <w:lang w:val="en-US"/>
          </w:rPr>
          <w:t>Novosibirsk</w:t>
        </w:r>
      </w:smartTag>
      <w:r w:rsidRPr="00DA6955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DA6955">
          <w:rPr>
            <w:rFonts w:ascii="Times New Roman" w:hAnsi="Times New Roman" w:cs="Times New Roman"/>
            <w:snapToGrid w:val="0"/>
            <w:color w:val="000000"/>
            <w:sz w:val="28"/>
            <w:szCs w:val="28"/>
            <w:lang w:val="en-US"/>
          </w:rPr>
          <w:t>State</w:t>
        </w:r>
      </w:smartTag>
      <w:r w:rsidRPr="00DA6955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Name">
        <w:r w:rsidRPr="00DA6955">
          <w:rPr>
            <w:rFonts w:ascii="Times New Roman" w:hAnsi="Times New Roman" w:cs="Times New Roman"/>
            <w:snapToGrid w:val="0"/>
            <w:color w:val="000000"/>
            <w:sz w:val="28"/>
            <w:szCs w:val="28"/>
            <w:lang w:val="en-US"/>
          </w:rPr>
          <w:t>Pedagogical</w:t>
        </w:r>
      </w:smartTag>
      <w:r w:rsidRPr="00DA6955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DA6955">
          <w:rPr>
            <w:rFonts w:ascii="Times New Roman" w:hAnsi="Times New Roman" w:cs="Times New Roman"/>
            <w:snapToGrid w:val="0"/>
            <w:color w:val="000000"/>
            <w:sz w:val="28"/>
            <w:szCs w:val="28"/>
            <w:lang w:val="en-US"/>
          </w:rPr>
          <w:t>University</w:t>
        </w:r>
      </w:smartTag>
      <w:r w:rsidRPr="00DA6955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 xml:space="preserve">, Assistant of the Chair of Design (630126, </w:t>
      </w:r>
      <w:smartTag w:uri="urn:schemas-microsoft-com:office:smarttags" w:element="City">
        <w:smartTag w:uri="urn:schemas-microsoft-com:office:smarttags" w:element="place">
          <w:r w:rsidRPr="00DA6955">
            <w:rPr>
              <w:rFonts w:ascii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w:t>Novosibirsk</w:t>
          </w:r>
        </w:smartTag>
      </w:smartTag>
      <w:r w:rsidRPr="00DA6955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DA6955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Vilyuyskaya</w:t>
      </w:r>
      <w:proofErr w:type="spellEnd"/>
      <w:r w:rsidRPr="00DA6955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 xml:space="preserve"> str., 28; </w:t>
      </w:r>
      <w:r w:rsidRPr="00DA6955">
        <w:rPr>
          <w:rFonts w:ascii="Times New Roman" w:hAnsi="Times New Roman" w:cs="Times New Roman"/>
          <w:bCs/>
          <w:sz w:val="28"/>
          <w:szCs w:val="28"/>
          <w:lang w:val="en-US"/>
        </w:rPr>
        <w:t>(8383) 347-38-93; yeskoff@mail.ru</w:t>
      </w:r>
      <w:r w:rsidRPr="00DA6955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 xml:space="preserve">) </w:t>
      </w:r>
    </w:p>
    <w:p w:rsidR="004647B5" w:rsidRPr="004647B5" w:rsidRDefault="004647B5" w:rsidP="004647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en-US"/>
        </w:rPr>
      </w:pPr>
      <w:r w:rsidRPr="004647B5">
        <w:rPr>
          <w:rFonts w:ascii="Times New Roman" w:eastAsia="Times New Roman" w:hAnsi="Times New Roman" w:cs="Times New Roman"/>
          <w:b/>
          <w:color w:val="212121"/>
          <w:sz w:val="32"/>
          <w:szCs w:val="32"/>
          <w:lang w:val="en-US"/>
        </w:rPr>
        <w:t>RETROSPECTIVE ANALYSIS METHODS OF TEACHING OF DESIGN IN RUSSIA AND ABROAD</w:t>
      </w:r>
    </w:p>
    <w:p w:rsidR="00DA6955" w:rsidRPr="004647B5" w:rsidRDefault="00DA6955" w:rsidP="00DA6955">
      <w:pPr>
        <w:autoSpaceDE w:val="0"/>
        <w:autoSpaceDN w:val="0"/>
        <w:adjustRightInd w:val="0"/>
        <w:spacing w:line="288" w:lineRule="auto"/>
        <w:ind w:right="-1" w:firstLine="566"/>
        <w:jc w:val="both"/>
        <w:textAlignment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A6955" w:rsidRPr="00DA6955" w:rsidRDefault="00DA6955" w:rsidP="00DA6955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A695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Abstract </w:t>
      </w:r>
      <w:r w:rsidRPr="00DA6955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 as a form of artistic projection draws experts’ attention in various areas. Optimal relationship of functionality and aesthetics in the utilitarian object is immanently inherent design feature.</w:t>
      </w:r>
    </w:p>
    <w:p w:rsidR="00DA6955" w:rsidRPr="00DA6955" w:rsidRDefault="00DA6955" w:rsidP="00DA695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A695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Keywords </w:t>
      </w:r>
      <w:r w:rsidRPr="00DA6955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Design, art project, design tools, industrial aesthetics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 xml:space="preserve">Проблема внутреннего роста и самоопределения отечественных вузов неразрывно связана с проблемой повышения статуса вузовского образования и приведения его в соответствие современной мировой культуре и уровню </w:t>
      </w:r>
      <w:r w:rsidRPr="001F58DF">
        <w:rPr>
          <w:rFonts w:ascii="Times New Roman" w:hAnsi="Times New Roman" w:cs="Times New Roman"/>
          <w:sz w:val="28"/>
          <w:szCs w:val="28"/>
        </w:rPr>
        <w:lastRenderedPageBreak/>
        <w:t>развития профессиональной культуры. Эти проблемы как основополагающие фиксируются в исследованиях и публикациях на протяжении последних двух десятилетий. Их решение требует комплексного подхода, обновления, как теории, так и методики образовательного процесса.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 xml:space="preserve">Изменения, постоянно происходящие в культуре, приводят к изменениям в традициях оформления ее материального воплощения. В связи с этим деятельность дизайнера можно рассматривать, как процесс приведения предметно-пространственного мира окружающего человека к системе, адекватной культурным изменениям. Эпоха </w:t>
      </w:r>
      <w:proofErr w:type="spellStart"/>
      <w:r w:rsidRPr="001F58DF">
        <w:rPr>
          <w:rFonts w:ascii="Times New Roman" w:hAnsi="Times New Roman" w:cs="Times New Roman"/>
          <w:sz w:val="28"/>
          <w:szCs w:val="28"/>
        </w:rPr>
        <w:t>постиндустриализма</w:t>
      </w:r>
      <w:proofErr w:type="spellEnd"/>
      <w:r w:rsidRPr="001F58DF">
        <w:rPr>
          <w:rFonts w:ascii="Times New Roman" w:hAnsi="Times New Roman" w:cs="Times New Roman"/>
          <w:sz w:val="28"/>
          <w:szCs w:val="28"/>
        </w:rPr>
        <w:t xml:space="preserve"> во всех технологически развитых странах глубоко изменяют сущность дизайна, качественно расширяя его границы и возможности. Дизайн становится дизайном среды и дизайном человеческого опыта, дизайном социального контекста. Предмет дизайна расширяется до проектирования события, конструирования стилей жизни. 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 xml:space="preserve">Проектирование – это творческая деятельность по преобразованию субъектом существующего объекта в соответствии с представлением о том, «как должно быть», протекающая в идеальной и реальной сфере и имеющая прагматичный, конкретно - материальный результат. Процесс проектирования можно условно разделить на два этапа - рождение замысла и его воплощение. 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 xml:space="preserve">Первый этап представлен мыслительным процессом, который называют проектным. Проектное мышление предполагает изначальную ориентацию на воплощение обдумываемой идеи, творческого замысла по трансформации существующего фрагмента действительности, и на разработку системы действий, позволяющих их осуществить. Творчество - создание нового на основе репродуктивной базы. 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lastRenderedPageBreak/>
        <w:t>Второй этап - воплощение замысла, на котором большое значение приобретает репродуктивная основа, те умения и навыки, которыми должен обладать проектировщик.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>Результаты проектирования могут быть разными по значимости. Так, они могут носить локальный характер, касаясь лишь ограниченного круга людей, являющихся носителем определенного вида деятельности. Результаты проектирования приобретают глобальный характер в том случае, когда их значимость выходит за рамки конкретной профессиональной сферы, когда они становятся общезначимыми. Глобальный характер носят результаты проектирования в архитектуре и дизайне, так как потребителем предметно - пространственной среды может быть любой человек, независимо от его профессиональной принадлежности [1].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 xml:space="preserve">В контексте дизайнерского образования значение указанных проблем усиливается, так как современные исследования свидетельствуют о том, что в XXI веке будет меняться статус проектной культуры, разновидностью которой является дизайн. Так, английский исследователь Брюс </w:t>
      </w:r>
      <w:proofErr w:type="spellStart"/>
      <w:r w:rsidRPr="001F58DF">
        <w:rPr>
          <w:rFonts w:ascii="Times New Roman" w:hAnsi="Times New Roman" w:cs="Times New Roman"/>
          <w:sz w:val="28"/>
          <w:szCs w:val="28"/>
        </w:rPr>
        <w:t>Арчер</w:t>
      </w:r>
      <w:proofErr w:type="spellEnd"/>
      <w:r w:rsidRPr="001F58DF">
        <w:rPr>
          <w:rFonts w:ascii="Times New Roman" w:hAnsi="Times New Roman" w:cs="Times New Roman"/>
          <w:sz w:val="28"/>
          <w:szCs w:val="28"/>
        </w:rPr>
        <w:t>, говорит о том, что навыки проектирования универсальны, являются востребованными в жизни любого цивилизованного человека, поэтому требуют освоения на уровне средней школы. Этой тенденции соответствует организация системы образования, направленная на формирование навыков проектного мышления [2].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>Обновление теории и методики обучения дизайнеров не означает отказа от существующих традиций. Современное дизайнерское образование должно отражать традиции и опыт, накопленный в течение всей его истории.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 xml:space="preserve">Дизайнерское образование закладывалось в области изобразительного искусства, художественной, следовательно, гуманитарной культуры. Так как искусство по своей сущности глубоко социально, то естественно, что в критические периоды развития общества, социальные, эстетические и </w:t>
      </w:r>
      <w:r w:rsidRPr="001F58DF">
        <w:rPr>
          <w:rFonts w:ascii="Times New Roman" w:hAnsi="Times New Roman" w:cs="Times New Roman"/>
          <w:sz w:val="28"/>
          <w:szCs w:val="28"/>
        </w:rPr>
        <w:lastRenderedPageBreak/>
        <w:t xml:space="preserve">этические установки получают особое звучание в творчестве. Технократическая культура, набиравшая силу к началу XX века, не спешила вобрать в себя ценности гуманизма. Она диктовала свои ценности: приоритет разума над чувствами, техники над искусством, функции над формой. Модернистские установки общественного сознания выразились в функциональной направленности дизайна 1920-30-х годов. Отражение этих процессов можно найти в педагогических концепциях художников-новаторов. 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 xml:space="preserve">Представление о проектировании в 1920-е гг. характеризуют </w:t>
      </w:r>
      <w:proofErr w:type="spellStart"/>
      <w:r w:rsidRPr="001F58DF">
        <w:rPr>
          <w:rFonts w:ascii="Times New Roman" w:hAnsi="Times New Roman" w:cs="Times New Roman"/>
          <w:sz w:val="28"/>
          <w:szCs w:val="28"/>
        </w:rPr>
        <w:t>идеологизация</w:t>
      </w:r>
      <w:proofErr w:type="spellEnd"/>
      <w:r w:rsidRPr="001F58DF">
        <w:rPr>
          <w:rFonts w:ascii="Times New Roman" w:hAnsi="Times New Roman" w:cs="Times New Roman"/>
          <w:sz w:val="28"/>
          <w:szCs w:val="28"/>
        </w:rPr>
        <w:t>, пафос, абсолютизация несбыточных идей, что характерно в целом для этой эпохи. Дизайнеры являлись людьми, активно участвующими в построении нового общества на руинах старого, решали важную социальную задачу. Проектирование призвано было также выполнять задачу формирования нового человека, так как господствовала убежденность в том, что тотальное изменение предметно-пространственного окружения приведет в конечном итоге к коренному изменению человека в желаемом направлении.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 xml:space="preserve">В России к началу 1920-х годов в системе художественного образования обозначился ряд требований: 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 xml:space="preserve">-  во-первых, «объективизация» системы обучения художественным дисциплинам; 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 xml:space="preserve">-  во-вторых, сближение различных видов искусств и разработка методики их преподавания; 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>- в-третьих, сближение материальной культуры с массовым индустриальным производством, исходя из конкретных условий эпохи.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 xml:space="preserve">В  Советской России была осуществлена реорганизация всей системы художественного образования. Академическая система обучения была заменена новой, которая сочетала в себе принципы взаимоотношений мастера (преподавателя) и подмастерьев (учеников). Основной идеей их </w:t>
      </w:r>
      <w:r w:rsidRPr="001F58DF">
        <w:rPr>
          <w:rFonts w:ascii="Times New Roman" w:hAnsi="Times New Roman" w:cs="Times New Roman"/>
          <w:sz w:val="28"/>
          <w:szCs w:val="28"/>
        </w:rPr>
        <w:lastRenderedPageBreak/>
        <w:t xml:space="preserve">создания был отход от академических методов обучения, введение новой системы организации индивидуальных мастерских. 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 xml:space="preserve">Обучение строилось «от общего художественно-пластического образования, через специальное художественное к профессиональному образованию», где формировался новый вид проектно-художественной деятельности, получивший позже название «дизайн». Здесь в ходе подготовки первого отечественного отряда дипломированный дизайнеров («инженеров-художников») шел сложный процесс поиска и уточнения сферы и профиля новой деятельности, уяснения роли дизайнера в формировании этой сферы творчества, метода </w:t>
      </w:r>
      <w:proofErr w:type="spellStart"/>
      <w:proofErr w:type="gramStart"/>
      <w:r w:rsidRPr="001F58DF">
        <w:rPr>
          <w:rFonts w:ascii="Times New Roman" w:hAnsi="Times New Roman" w:cs="Times New Roman"/>
          <w:sz w:val="28"/>
          <w:szCs w:val="28"/>
        </w:rPr>
        <w:t>дизайн-проектирования</w:t>
      </w:r>
      <w:proofErr w:type="spellEnd"/>
      <w:proofErr w:type="gramEnd"/>
      <w:r w:rsidRPr="001F58DF">
        <w:rPr>
          <w:rFonts w:ascii="Times New Roman" w:hAnsi="Times New Roman" w:cs="Times New Roman"/>
          <w:sz w:val="28"/>
          <w:szCs w:val="28"/>
        </w:rPr>
        <w:t>.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 xml:space="preserve">Тем самым закладывался единый фундамент художественных средств формообразования для «инженеров-художников» всех отраслей промышленности. 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 xml:space="preserve">В основе преподавания лежал следующий метод обучения – проектирование должно вестись на основе тщательного сбора фактического материала, его анализа и исследования с позиции научных и технологических знаний. Считалось, что чисто художественная подготовка не может принести положительных результатов. 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 xml:space="preserve">Принципиально новый этап развития дизайна датируется 1960-90-ми годами. Его начало характеризуется безусловным интересом к наследию 1920-х годов. Это время возрождения художественного конструирования. Большое внимание уделялось разработке новой концептуальной базы </w:t>
      </w:r>
      <w:proofErr w:type="spellStart"/>
      <w:proofErr w:type="gramStart"/>
      <w:r w:rsidRPr="001F58DF">
        <w:rPr>
          <w:rFonts w:ascii="Times New Roman" w:hAnsi="Times New Roman" w:cs="Times New Roman"/>
          <w:sz w:val="28"/>
          <w:szCs w:val="28"/>
        </w:rPr>
        <w:t>дизайн-деятельности</w:t>
      </w:r>
      <w:proofErr w:type="spellEnd"/>
      <w:proofErr w:type="gramEnd"/>
      <w:r w:rsidRPr="001F58DF">
        <w:rPr>
          <w:rFonts w:ascii="Times New Roman" w:hAnsi="Times New Roman" w:cs="Times New Roman"/>
          <w:sz w:val="28"/>
          <w:szCs w:val="28"/>
        </w:rPr>
        <w:t>, обоснованию ее новых видов, органично отвечающих современным требованиям.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 xml:space="preserve">Пристальное внимание было обращено на функциональные и эстетические качества предметов народного потребления. Пожалуй, можно сказать, что именно в то время дизайн получил самый массовый заказ за весь период своего существования в нашей стране. 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 изменился внешний вид периодических изданий. Во многом этот процесс происходит под влиянием западноевропейской школы графического дизайна. Белое пространство признается одним из сильнейших средств выразительности, </w:t>
      </w:r>
      <w:proofErr w:type="spellStart"/>
      <w:r w:rsidRPr="001F58DF">
        <w:rPr>
          <w:rFonts w:ascii="Times New Roman" w:hAnsi="Times New Roman" w:cs="Times New Roman"/>
          <w:sz w:val="28"/>
          <w:szCs w:val="28"/>
        </w:rPr>
        <w:t>малогарнитурный</w:t>
      </w:r>
      <w:proofErr w:type="spellEnd"/>
      <w:r w:rsidRPr="001F58DF">
        <w:rPr>
          <w:rFonts w:ascii="Times New Roman" w:hAnsi="Times New Roman" w:cs="Times New Roman"/>
          <w:sz w:val="28"/>
          <w:szCs w:val="28"/>
        </w:rPr>
        <w:t xml:space="preserve"> набор - признаком стиля. Многие новые издания создаются по необычной методике - с первоначальной разработкой модульной сетки. Однако подобное «оживление» продолжалось сравнительно недолго. 1970-е годы практически прервали заказ производства и бытовой сферы на профессиональный дизайн. Это было время критической реакции на авангард первой (1910-1920 годы) и второй волны (1950-1960 годы). 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 xml:space="preserve">Огромный научный потенциал был также накоплен и в Ленинградском высшем художественно-промышленном училище им В. И. Мухиной. В конце 1980-х - начале 1990-х годов появление предприятий частных форм собственности, развитие отношений конкуренции, с одной стороны, и коммерциализация прессы, с другой, возродили российскую рекламу как одно из важнейших средств массовой коммуникации. Появились чисто рекламные издания («Центр </w:t>
      </w:r>
      <w:proofErr w:type="spellStart"/>
      <w:r w:rsidRPr="001F58DF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Pr="001F58DF">
        <w:rPr>
          <w:rFonts w:ascii="Times New Roman" w:hAnsi="Times New Roman" w:cs="Times New Roman"/>
          <w:sz w:val="28"/>
          <w:szCs w:val="28"/>
        </w:rPr>
        <w:t xml:space="preserve">», «Экстра М» и др.) и многочисленные рекламные агентства. </w:t>
      </w:r>
    </w:p>
    <w:p w:rsidR="001F58DF" w:rsidRPr="001F58DF" w:rsidRDefault="001F58DF" w:rsidP="001F58D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 xml:space="preserve">В связи с этим в значительной степени повысился интерес к дизайну вообще, и к графическому дизайну, в частности. Однако общие тенденции развития данного вида деятельности привели к тому, что дизайн воспринимался исключительно в узко прикладном значении данного термина либо как промышленный, либо как графический дизайн, - все так же лишенный единой концептуальности, которая была традиционна для российского дизайна в тот период.  </w:t>
      </w:r>
    </w:p>
    <w:p w:rsidR="001F58DF" w:rsidRPr="001F58DF" w:rsidRDefault="001F58DF" w:rsidP="001F58DF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 xml:space="preserve">Подводя итог, можно сделать вывод о том, что система высшего образования должна последовательно переходить в новое качественное состояние, требующее глубокого осмысления принципов и методов обучения, и воплощения их в учебных программах, во взаимоотношениях </w:t>
      </w:r>
      <w:r w:rsidRPr="001F58DF">
        <w:rPr>
          <w:rFonts w:ascii="Times New Roman" w:hAnsi="Times New Roman" w:cs="Times New Roman"/>
          <w:sz w:val="28"/>
          <w:szCs w:val="28"/>
        </w:rPr>
        <w:lastRenderedPageBreak/>
        <w:t>преподавателей и учащихся, организации образовательного пространства и образовательного процесса.</w:t>
      </w:r>
    </w:p>
    <w:p w:rsidR="00730D1C" w:rsidRDefault="00730D1C">
      <w:pPr>
        <w:rPr>
          <w:rFonts w:ascii="Times New Roman" w:hAnsi="Times New Roman" w:cs="Times New Roman"/>
        </w:rPr>
      </w:pPr>
    </w:p>
    <w:p w:rsidR="00DA6955" w:rsidRDefault="00DA6955" w:rsidP="00DA6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955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1F58DF" w:rsidRPr="001F58DF" w:rsidRDefault="001F58DF" w:rsidP="001F58DF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DF">
        <w:rPr>
          <w:rFonts w:ascii="Times New Roman" w:hAnsi="Times New Roman" w:cs="Times New Roman"/>
          <w:sz w:val="28"/>
          <w:szCs w:val="28"/>
        </w:rPr>
        <w:t>А</w:t>
      </w:r>
      <w:r w:rsidRPr="001F58DF">
        <w:rPr>
          <w:rFonts w:ascii="Times New Roman" w:hAnsi="Times New Roman" w:cs="Times New Roman"/>
          <w:i/>
          <w:sz w:val="28"/>
          <w:szCs w:val="28"/>
        </w:rPr>
        <w:t xml:space="preserve">рхипов А.Е., </w:t>
      </w:r>
      <w:proofErr w:type="spellStart"/>
      <w:r w:rsidRPr="001F58DF">
        <w:rPr>
          <w:rFonts w:ascii="Times New Roman" w:hAnsi="Times New Roman" w:cs="Times New Roman"/>
          <w:i/>
          <w:sz w:val="28"/>
          <w:szCs w:val="28"/>
        </w:rPr>
        <w:t>Таскаев</w:t>
      </w:r>
      <w:proofErr w:type="spellEnd"/>
      <w:r w:rsidRPr="001F58DF">
        <w:rPr>
          <w:rFonts w:ascii="Times New Roman" w:hAnsi="Times New Roman" w:cs="Times New Roman"/>
          <w:i/>
          <w:sz w:val="28"/>
          <w:szCs w:val="28"/>
        </w:rPr>
        <w:t xml:space="preserve"> Е.Н. </w:t>
      </w:r>
      <w:r w:rsidRPr="001F58DF">
        <w:rPr>
          <w:rFonts w:ascii="Times New Roman" w:hAnsi="Times New Roman" w:cs="Times New Roman"/>
          <w:sz w:val="28"/>
          <w:szCs w:val="28"/>
        </w:rPr>
        <w:t>Маркетинговые коммуникации в эпоху глобализации и унификации // Российское предпринимательство. – 2011. - №1 (выпуск 2). – С. 90 – 93.</w:t>
      </w:r>
    </w:p>
    <w:p w:rsidR="001F58DF" w:rsidRPr="001F58DF" w:rsidRDefault="001F58DF" w:rsidP="001F58DF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</w:rPr>
      </w:pPr>
      <w:proofErr w:type="spellStart"/>
      <w:r w:rsidRPr="001F58DF">
        <w:rPr>
          <w:rFonts w:ascii="Times New Roman" w:hAnsi="Times New Roman" w:cs="Times New Roman"/>
          <w:i/>
          <w:sz w:val="28"/>
          <w:szCs w:val="28"/>
        </w:rPr>
        <w:t>Нюренбергер</w:t>
      </w:r>
      <w:proofErr w:type="spellEnd"/>
      <w:r w:rsidRPr="001F58DF">
        <w:rPr>
          <w:rFonts w:ascii="Times New Roman" w:hAnsi="Times New Roman" w:cs="Times New Roman"/>
          <w:i/>
          <w:sz w:val="28"/>
          <w:szCs w:val="28"/>
        </w:rPr>
        <w:t xml:space="preserve"> Л.Б., Климова Э.Н.</w:t>
      </w:r>
      <w:r w:rsidRPr="001F58DF">
        <w:rPr>
          <w:rFonts w:ascii="Times New Roman" w:hAnsi="Times New Roman" w:cs="Times New Roman"/>
          <w:sz w:val="28"/>
          <w:szCs w:val="28"/>
        </w:rPr>
        <w:t xml:space="preserve"> Возможности использования </w:t>
      </w:r>
      <w:proofErr w:type="spellStart"/>
      <w:r w:rsidRPr="001F58DF">
        <w:rPr>
          <w:rFonts w:ascii="Times New Roman" w:hAnsi="Times New Roman" w:cs="Times New Roman"/>
          <w:sz w:val="28"/>
          <w:szCs w:val="28"/>
        </w:rPr>
        <w:t>дискурсного</w:t>
      </w:r>
      <w:proofErr w:type="spellEnd"/>
      <w:r w:rsidRPr="001F58DF">
        <w:rPr>
          <w:rFonts w:ascii="Times New Roman" w:hAnsi="Times New Roman" w:cs="Times New Roman"/>
          <w:sz w:val="28"/>
          <w:szCs w:val="28"/>
        </w:rPr>
        <w:t xml:space="preserve"> подхода в маркетинговых коммуникациях организации // Вестник Алтайского государственного аграрного университета. -  2011. - №12. – С. 134 – 138.</w:t>
      </w:r>
    </w:p>
    <w:p w:rsidR="001F58DF" w:rsidRPr="00DA6955" w:rsidRDefault="001F58DF" w:rsidP="00DA6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58DF" w:rsidRPr="00DA6955" w:rsidSect="0073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40F1E"/>
    <w:multiLevelType w:val="hybridMultilevel"/>
    <w:tmpl w:val="1494BACA"/>
    <w:lvl w:ilvl="0" w:tplc="3544D2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A6955"/>
    <w:rsid w:val="001F58DF"/>
    <w:rsid w:val="004647B5"/>
    <w:rsid w:val="00730D1C"/>
    <w:rsid w:val="00C41C0C"/>
    <w:rsid w:val="00DA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64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47B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1551</Words>
  <Characters>8842</Characters>
  <Application>Microsoft Office Word</Application>
  <DocSecurity>0</DocSecurity>
  <Lines>73</Lines>
  <Paragraphs>20</Paragraphs>
  <ScaleCrop>false</ScaleCrop>
  <Company>Hewlett-Packard</Company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P11</dc:creator>
  <cp:keywords/>
  <dc:description/>
  <cp:lastModifiedBy>P11</cp:lastModifiedBy>
  <cp:revision>5</cp:revision>
  <dcterms:created xsi:type="dcterms:W3CDTF">2015-02-05T08:17:00Z</dcterms:created>
  <dcterms:modified xsi:type="dcterms:W3CDTF">2016-11-25T01:11:00Z</dcterms:modified>
</cp:coreProperties>
</file>