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43" w:rsidRDefault="00175F43" w:rsidP="00175F43">
      <w:pPr>
        <w:widowControl w:val="0"/>
        <w:suppressAutoHyphens/>
        <w:ind w:right="-109" w:firstLine="425"/>
        <w:jc w:val="center"/>
        <w:rPr>
          <w:b/>
          <w:bCs/>
          <w:sz w:val="22"/>
          <w:szCs w:val="22"/>
        </w:rPr>
      </w:pPr>
      <w:r w:rsidRPr="009934FB">
        <w:rPr>
          <w:b/>
          <w:bCs/>
          <w:sz w:val="22"/>
          <w:szCs w:val="22"/>
        </w:rPr>
        <w:t>Е. К. Осадчая</w:t>
      </w:r>
    </w:p>
    <w:p w:rsidR="00175F43" w:rsidRPr="009934FB" w:rsidRDefault="00175F43" w:rsidP="00175F43">
      <w:pPr>
        <w:widowControl w:val="0"/>
        <w:suppressAutoHyphens/>
        <w:ind w:right="-109" w:firstLine="425"/>
        <w:jc w:val="center"/>
        <w:rPr>
          <w:b/>
          <w:bCs/>
          <w:sz w:val="22"/>
          <w:szCs w:val="22"/>
        </w:rPr>
      </w:pPr>
    </w:p>
    <w:p w:rsidR="00175F43" w:rsidRDefault="00175F43" w:rsidP="00175F43">
      <w:pPr>
        <w:widowControl w:val="0"/>
        <w:suppressAutoHyphens/>
        <w:ind w:right="-109" w:firstLine="425"/>
        <w:jc w:val="center"/>
        <w:rPr>
          <w:b/>
          <w:bCs/>
          <w:sz w:val="22"/>
          <w:szCs w:val="22"/>
        </w:rPr>
      </w:pPr>
      <w:r w:rsidRPr="00175F43">
        <w:rPr>
          <w:b/>
          <w:bCs/>
          <w:sz w:val="22"/>
          <w:szCs w:val="22"/>
        </w:rPr>
        <w:t>Монография «Электронный учебно-методический комплекс как средство повышения качества образования студентов по компьютерной графике», 2011</w:t>
      </w:r>
    </w:p>
    <w:p w:rsidR="00175F43" w:rsidRPr="009934FB" w:rsidRDefault="00175F43" w:rsidP="00175F43">
      <w:pPr>
        <w:widowControl w:val="0"/>
        <w:suppressAutoHyphens/>
        <w:ind w:right="-109" w:firstLine="425"/>
        <w:jc w:val="center"/>
        <w:rPr>
          <w:bCs/>
          <w:sz w:val="22"/>
          <w:szCs w:val="22"/>
        </w:rPr>
      </w:pPr>
      <w:r w:rsidRPr="009934FB">
        <w:rPr>
          <w:bCs/>
          <w:sz w:val="22"/>
          <w:szCs w:val="22"/>
        </w:rPr>
        <w:t>Россия, г. Екатеринбург, Уральский государственный педагогический университет</w:t>
      </w:r>
    </w:p>
    <w:p w:rsidR="00175F43" w:rsidRPr="009934FB" w:rsidRDefault="00175F43" w:rsidP="00175F43">
      <w:pPr>
        <w:widowControl w:val="0"/>
        <w:suppressAutoHyphens/>
        <w:ind w:firstLine="425"/>
        <w:jc w:val="both"/>
        <w:rPr>
          <w:b/>
          <w:i/>
          <w:sz w:val="22"/>
          <w:szCs w:val="22"/>
        </w:rPr>
      </w:pPr>
    </w:p>
    <w:p w:rsidR="00175F43" w:rsidRPr="009934FB" w:rsidRDefault="00175F43" w:rsidP="00175F43">
      <w:pPr>
        <w:widowControl w:val="0"/>
        <w:suppressAutoHyphens/>
        <w:ind w:firstLine="425"/>
        <w:jc w:val="both"/>
        <w:rPr>
          <w:sz w:val="22"/>
          <w:szCs w:val="22"/>
        </w:rPr>
      </w:pPr>
      <w:r w:rsidRPr="009934FB">
        <w:rPr>
          <w:sz w:val="22"/>
          <w:szCs w:val="22"/>
        </w:rPr>
        <w:t xml:space="preserve">Одно из </w:t>
      </w:r>
      <w:r w:rsidRPr="009934FB">
        <w:rPr>
          <w:bCs/>
          <w:sz w:val="22"/>
          <w:szCs w:val="22"/>
        </w:rPr>
        <w:t xml:space="preserve">актуальных направлений </w:t>
      </w:r>
      <w:r w:rsidRPr="009934FB">
        <w:rPr>
          <w:sz w:val="22"/>
          <w:szCs w:val="22"/>
        </w:rPr>
        <w:t xml:space="preserve">государственной политики - обеспечение инновационного характера образования, повышение его качества на основе развития и расширения использования информационных и телекоммуникационных технологий. Современный уровень информационно-коммуникационных технологий и быстрое их развитие открыли новые возможности для учебно-методического обеспечения процесса обучения. </w:t>
      </w:r>
    </w:p>
    <w:p w:rsidR="00175F43" w:rsidRPr="009934FB" w:rsidRDefault="00175F43" w:rsidP="00175F43">
      <w:pPr>
        <w:widowControl w:val="0"/>
        <w:suppressAutoHyphens/>
        <w:ind w:firstLine="425"/>
        <w:jc w:val="both"/>
        <w:rPr>
          <w:sz w:val="22"/>
          <w:szCs w:val="22"/>
        </w:rPr>
      </w:pPr>
      <w:r w:rsidRPr="009934FB">
        <w:rPr>
          <w:sz w:val="22"/>
          <w:szCs w:val="22"/>
        </w:rPr>
        <w:t xml:space="preserve">Среди возможных средств реализации информационно-коммуникационных технологий </w:t>
      </w:r>
      <w:r>
        <w:rPr>
          <w:sz w:val="22"/>
          <w:szCs w:val="22"/>
        </w:rPr>
        <w:t xml:space="preserve">в образовании </w:t>
      </w:r>
      <w:r w:rsidRPr="009934FB">
        <w:rPr>
          <w:sz w:val="22"/>
          <w:szCs w:val="22"/>
        </w:rPr>
        <w:t xml:space="preserve">является создание электронных учебно-методических комплексов по дисциплинам. </w:t>
      </w:r>
    </w:p>
    <w:p w:rsidR="00175F43" w:rsidRPr="009934FB" w:rsidRDefault="00175F43" w:rsidP="00175F43">
      <w:pPr>
        <w:widowControl w:val="0"/>
        <w:suppressAutoHyphens/>
        <w:ind w:firstLine="425"/>
        <w:jc w:val="both"/>
        <w:rPr>
          <w:sz w:val="22"/>
          <w:szCs w:val="22"/>
        </w:rPr>
      </w:pPr>
      <w:proofErr w:type="gramStart"/>
      <w:r w:rsidRPr="009934FB">
        <w:rPr>
          <w:sz w:val="22"/>
          <w:szCs w:val="22"/>
        </w:rPr>
        <w:t>В отличие от традиционного, электронный учебно-методический комплекс (ЭУМК) объединяет в себе разнообразные учебные средства (технические, организационные, методические) и предоставляет преподавателю и обучающемуся комплекс информационных материалов и образовательных функций, которые сопровождают учебный процесс и делают его эффективным.</w:t>
      </w:r>
      <w:proofErr w:type="gramEnd"/>
      <w:r w:rsidRPr="009934FB">
        <w:rPr>
          <w:sz w:val="22"/>
          <w:szCs w:val="22"/>
        </w:rPr>
        <w:t xml:space="preserve"> Компоненты такого ЭУМК варьируются в зависимости от потребностей преподавания той или иной дисциплины и включают в себя учебный, наглядный и информационно-справочный материал по изучаемому предмету.</w:t>
      </w:r>
    </w:p>
    <w:p w:rsidR="00175F43" w:rsidRPr="009934FB" w:rsidRDefault="00175F43" w:rsidP="00175F43">
      <w:pPr>
        <w:widowControl w:val="0"/>
        <w:suppressAutoHyphens/>
        <w:ind w:firstLine="425"/>
        <w:jc w:val="both"/>
        <w:rPr>
          <w:sz w:val="22"/>
          <w:szCs w:val="22"/>
        </w:rPr>
      </w:pPr>
      <w:proofErr w:type="gramStart"/>
      <w:r w:rsidRPr="009934FB">
        <w:rPr>
          <w:sz w:val="22"/>
          <w:szCs w:val="22"/>
        </w:rPr>
        <w:t>В современной литературе существуют различные подходы к определению термина «электронный учебно-методические комплекс».</w:t>
      </w:r>
      <w:proofErr w:type="gramEnd"/>
      <w:r w:rsidRPr="009934FB">
        <w:rPr>
          <w:sz w:val="22"/>
          <w:szCs w:val="22"/>
        </w:rPr>
        <w:t xml:space="preserve"> Большинство авторов рассматривают ЭУМК как совокупность структурированных учебных материалов, представленных в электронных форматах и объединенных посредством компьютерной среды, обеспечивающих непрерывность и полноту дидактического процесса. </w:t>
      </w:r>
    </w:p>
    <w:p w:rsidR="00175F43" w:rsidRPr="009934FB" w:rsidRDefault="00175F43" w:rsidP="00175F43">
      <w:pPr>
        <w:widowControl w:val="0"/>
        <w:suppressAutoHyphens/>
        <w:ind w:firstLine="425"/>
        <w:jc w:val="both"/>
        <w:rPr>
          <w:sz w:val="22"/>
          <w:szCs w:val="22"/>
        </w:rPr>
      </w:pPr>
      <w:r w:rsidRPr="009934FB">
        <w:rPr>
          <w:sz w:val="22"/>
          <w:szCs w:val="22"/>
        </w:rPr>
        <w:t xml:space="preserve">Образовательная практика показывает, что электронный учебно-методический </w:t>
      </w:r>
      <w:proofErr w:type="gramStart"/>
      <w:r w:rsidRPr="009934FB">
        <w:rPr>
          <w:sz w:val="22"/>
          <w:szCs w:val="22"/>
        </w:rPr>
        <w:t>комплекс</w:t>
      </w:r>
      <w:proofErr w:type="gramEnd"/>
      <w:r w:rsidRPr="009934FB">
        <w:rPr>
          <w:sz w:val="22"/>
          <w:szCs w:val="22"/>
        </w:rPr>
        <w:t xml:space="preserve"> возможно применять в различных формах обучения. Позволяя в первую очередь реализовать возможности индивидуального и самостоятельного обучения, в настоящее время электронный учебно-методический комплекс стал универсальным электронным образовательным ресурсом для системы заочного и дистанционного образования. При такой форме обучения ЭУМК явился основной формой подачи материала, что способствует выработке навыков практической работы, помогает организовать мониторинг учебного процесса. ЭУМК как средство обучения </w:t>
      </w:r>
      <w:proofErr w:type="gramStart"/>
      <w:r w:rsidRPr="009934FB">
        <w:rPr>
          <w:sz w:val="22"/>
          <w:szCs w:val="22"/>
        </w:rPr>
        <w:t>способен</w:t>
      </w:r>
      <w:proofErr w:type="gramEnd"/>
      <w:r w:rsidRPr="009934FB">
        <w:rPr>
          <w:sz w:val="22"/>
          <w:szCs w:val="22"/>
        </w:rPr>
        <w:t xml:space="preserve"> взять на себя многие функции преподавателя.</w:t>
      </w:r>
    </w:p>
    <w:p w:rsidR="00175F43" w:rsidRPr="009934FB" w:rsidRDefault="00175F43" w:rsidP="00175F43">
      <w:pPr>
        <w:widowControl w:val="0"/>
        <w:suppressAutoHyphens/>
        <w:ind w:firstLine="425"/>
        <w:jc w:val="both"/>
        <w:rPr>
          <w:sz w:val="22"/>
          <w:szCs w:val="22"/>
        </w:rPr>
      </w:pPr>
      <w:r w:rsidRPr="009934FB">
        <w:rPr>
          <w:sz w:val="22"/>
          <w:szCs w:val="22"/>
        </w:rPr>
        <w:t xml:space="preserve">При очной и очно-заочной форме ЭУМК может эпизодически применяться преподавателем в ходе лекционно-семинарских занятий, при проведении лабораторных работ, контрольных мероприятий, также ЭУМК помогает организовать самостоятельную работу и проводить непрерывный мониторинг учебного процесса. Объединение аудиторных и электронных форм преподавания дает возможность вобрать учебному процессу лучшие черты аудиторной и электронной форм обучения. </w:t>
      </w:r>
    </w:p>
    <w:p w:rsidR="00175F43" w:rsidRPr="009934FB" w:rsidRDefault="00175F43" w:rsidP="00175F43">
      <w:pPr>
        <w:widowControl w:val="0"/>
        <w:suppressAutoHyphens/>
        <w:ind w:firstLine="425"/>
        <w:jc w:val="both"/>
        <w:rPr>
          <w:sz w:val="22"/>
          <w:szCs w:val="22"/>
        </w:rPr>
      </w:pPr>
      <w:r w:rsidRPr="009934FB">
        <w:rPr>
          <w:sz w:val="22"/>
          <w:szCs w:val="22"/>
        </w:rPr>
        <w:t xml:space="preserve">В настоящее время не вызывает сомнения тот факт, что ЭУМК значительно способствуют повышению качества образования. Вопросы влияния ЭУМК на качество образования освещены нами в другой работе. </w:t>
      </w:r>
    </w:p>
    <w:p w:rsidR="00175F43" w:rsidRPr="009934FB" w:rsidRDefault="00175F43" w:rsidP="00175F43">
      <w:pPr>
        <w:widowControl w:val="0"/>
        <w:suppressAutoHyphens/>
        <w:ind w:firstLine="425"/>
        <w:jc w:val="both"/>
        <w:rPr>
          <w:sz w:val="22"/>
          <w:szCs w:val="22"/>
        </w:rPr>
      </w:pPr>
      <w:r w:rsidRPr="009934FB">
        <w:rPr>
          <w:sz w:val="22"/>
          <w:szCs w:val="22"/>
        </w:rPr>
        <w:t xml:space="preserve">Так разработанный нами ЭУМК по компьютерной графике для студентов профиля «Дизайн и компьютерная графика» (Уральский государственный педагогический университет, г. Екатеринбург) направлен на повышение эффективности учебной деятельности и активности студента, интенсификацию обучения, улучшение учебной успеваемости, повышение мотивации к профессиональной деятельности. Все это составляющие качества образования студентов по компьютерной графике. </w:t>
      </w:r>
    </w:p>
    <w:p w:rsidR="00175F43" w:rsidRPr="009934FB" w:rsidRDefault="00175F43" w:rsidP="00175F43">
      <w:pPr>
        <w:widowControl w:val="0"/>
        <w:suppressAutoHyphens/>
        <w:ind w:firstLine="425"/>
        <w:jc w:val="both"/>
        <w:rPr>
          <w:sz w:val="22"/>
          <w:szCs w:val="22"/>
        </w:rPr>
      </w:pPr>
      <w:r w:rsidRPr="009934FB">
        <w:rPr>
          <w:sz w:val="22"/>
          <w:szCs w:val="22"/>
        </w:rPr>
        <w:t xml:space="preserve">Вместе с тем о положительных свойствах и педагогическом потенциале электронных учебно-методических комплексов следует говорить только в контексте качества самих электронных учебно-методических комплексов. </w:t>
      </w:r>
      <w:proofErr w:type="gramStart"/>
      <w:r w:rsidRPr="009934FB">
        <w:rPr>
          <w:sz w:val="22"/>
          <w:szCs w:val="22"/>
        </w:rPr>
        <w:t>Только грамотно структурированный, содержательный, включающий в себя систему разнообразных образовательных ресурсов, использующий все необходимые возможности информационно-коммуникационных технологий в подаче и организации дидактического материала и ориентированный на своих потребителей ЭУМК способен выполнить возложенные на него функции и помочь достичь намеченных результатов.</w:t>
      </w:r>
      <w:proofErr w:type="gramEnd"/>
      <w:r w:rsidRPr="009934FB">
        <w:rPr>
          <w:sz w:val="22"/>
          <w:szCs w:val="22"/>
        </w:rPr>
        <w:t xml:space="preserve"> Разработка ЭУМК теряет смысл при отсутствии принципиальных отличий от традиционных бумажных (печатных) учебно-методических комплексов, также как и переложение ЭУМК в </w:t>
      </w:r>
      <w:r w:rsidRPr="009934FB">
        <w:rPr>
          <w:sz w:val="22"/>
          <w:szCs w:val="22"/>
        </w:rPr>
        <w:lastRenderedPageBreak/>
        <w:t>печатный вариант невозможно, поскольку это приведет к потере специфических свойств комплекса.</w:t>
      </w:r>
    </w:p>
    <w:p w:rsidR="00175F43" w:rsidRPr="009934FB" w:rsidRDefault="00175F43" w:rsidP="00175F43">
      <w:pPr>
        <w:widowControl w:val="0"/>
        <w:suppressAutoHyphens/>
        <w:ind w:firstLine="425"/>
        <w:jc w:val="both"/>
        <w:rPr>
          <w:sz w:val="22"/>
          <w:szCs w:val="22"/>
        </w:rPr>
      </w:pPr>
      <w:r w:rsidRPr="00D15F37">
        <w:rPr>
          <w:sz w:val="22"/>
          <w:szCs w:val="22"/>
        </w:rPr>
        <w:t xml:space="preserve">Таким образом, </w:t>
      </w:r>
      <w:r w:rsidRPr="009934FB">
        <w:rPr>
          <w:sz w:val="22"/>
          <w:szCs w:val="22"/>
        </w:rPr>
        <w:t>к разработке электронных учебно-методических комплексов как средств обладающих свойствами программных, мультимедийных, дидактических, методических, учебных продуктов должен предъявляться ряд требований: дидактических, технических, эргономических и учет основ дизайна.</w:t>
      </w:r>
    </w:p>
    <w:p w:rsidR="00175F43" w:rsidRPr="009934FB" w:rsidRDefault="00175F43" w:rsidP="00175F43">
      <w:pPr>
        <w:widowControl w:val="0"/>
        <w:suppressAutoHyphens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D15F37">
        <w:rPr>
          <w:sz w:val="22"/>
          <w:szCs w:val="22"/>
        </w:rPr>
        <w:t>дн</w:t>
      </w:r>
      <w:r w:rsidRPr="009934FB">
        <w:rPr>
          <w:sz w:val="22"/>
          <w:szCs w:val="22"/>
        </w:rPr>
        <w:t>ой</w:t>
      </w:r>
      <w:r w:rsidRPr="00D15F37">
        <w:rPr>
          <w:sz w:val="22"/>
          <w:szCs w:val="22"/>
        </w:rPr>
        <w:t xml:space="preserve"> из причин затруднений при создании качественного </w:t>
      </w:r>
      <w:r w:rsidRPr="009934FB">
        <w:rPr>
          <w:sz w:val="22"/>
          <w:szCs w:val="22"/>
        </w:rPr>
        <w:t>электронного учебно-методического комплекса</w:t>
      </w:r>
      <w:r w:rsidRPr="00D15F37">
        <w:rPr>
          <w:sz w:val="22"/>
          <w:szCs w:val="22"/>
        </w:rPr>
        <w:t xml:space="preserve">, как показывает </w:t>
      </w:r>
      <w:r w:rsidRPr="009934FB">
        <w:rPr>
          <w:sz w:val="22"/>
          <w:szCs w:val="22"/>
        </w:rPr>
        <w:t>практика, анализ литературы и</w:t>
      </w:r>
      <w:r w:rsidRPr="00D15F37">
        <w:rPr>
          <w:sz w:val="22"/>
          <w:szCs w:val="22"/>
        </w:rPr>
        <w:t xml:space="preserve"> существующих ЭУМК, заключается в отсутствии универсальной технологии разработки</w:t>
      </w:r>
      <w:r w:rsidRPr="009934FB">
        <w:rPr>
          <w:sz w:val="22"/>
          <w:szCs w:val="22"/>
        </w:rPr>
        <w:t xml:space="preserve">. Но вместе с тем это дает преподавателю свободу выбора путей реализации задуманного. </w:t>
      </w:r>
    </w:p>
    <w:p w:rsidR="00175F43" w:rsidRPr="009934FB" w:rsidRDefault="00175F43" w:rsidP="00175F43">
      <w:pPr>
        <w:widowControl w:val="0"/>
        <w:suppressAutoHyphens/>
        <w:ind w:firstLine="425"/>
        <w:jc w:val="both"/>
        <w:rPr>
          <w:sz w:val="22"/>
          <w:szCs w:val="22"/>
        </w:rPr>
      </w:pPr>
      <w:r w:rsidRPr="009934FB">
        <w:rPr>
          <w:sz w:val="22"/>
          <w:szCs w:val="22"/>
        </w:rPr>
        <w:t xml:space="preserve">При разработке электронного учебно-методического комплекса автор должен не только знать требования, предъявляемые к ЭУМК, но и обладать определенными знаниями и умениями в области проектирования электронных образовательных ресурсов, владеть компьютерным инструментарием. Очевидно, что еще одна проблема </w:t>
      </w:r>
      <w:r w:rsidRPr="00D15F37">
        <w:rPr>
          <w:sz w:val="22"/>
          <w:szCs w:val="22"/>
        </w:rPr>
        <w:t>прояв</w:t>
      </w:r>
      <w:r w:rsidRPr="009934FB">
        <w:rPr>
          <w:sz w:val="22"/>
          <w:szCs w:val="22"/>
        </w:rPr>
        <w:t>ится</w:t>
      </w:r>
      <w:r w:rsidRPr="00D15F37">
        <w:rPr>
          <w:sz w:val="22"/>
          <w:szCs w:val="22"/>
        </w:rPr>
        <w:t xml:space="preserve"> при работе с инструментальными программными средствами, которая заключается в отсутствии у большинства </w:t>
      </w:r>
      <w:r w:rsidRPr="009934FB">
        <w:rPr>
          <w:sz w:val="22"/>
          <w:szCs w:val="22"/>
        </w:rPr>
        <w:t xml:space="preserve">преподавателей </w:t>
      </w:r>
      <w:r w:rsidRPr="00D15F37">
        <w:rPr>
          <w:sz w:val="22"/>
          <w:szCs w:val="22"/>
        </w:rPr>
        <w:t xml:space="preserve">достаточной квалификации для самостоятельного создания качественных </w:t>
      </w:r>
      <w:proofErr w:type="gramStart"/>
      <w:r w:rsidRPr="00D15F37">
        <w:rPr>
          <w:sz w:val="22"/>
          <w:szCs w:val="22"/>
        </w:rPr>
        <w:t>электронных</w:t>
      </w:r>
      <w:proofErr w:type="gramEnd"/>
      <w:r w:rsidRPr="00D15F37">
        <w:rPr>
          <w:sz w:val="22"/>
          <w:szCs w:val="22"/>
        </w:rPr>
        <w:t xml:space="preserve"> обучающих средств. </w:t>
      </w:r>
      <w:r w:rsidRPr="009934FB">
        <w:rPr>
          <w:sz w:val="22"/>
          <w:szCs w:val="22"/>
        </w:rPr>
        <w:t xml:space="preserve">В разработке ЭУМК может участвовать как один человек, так и организовываться проектная группа из компетентных специалистов. </w:t>
      </w:r>
      <w:r w:rsidRPr="00D15F37">
        <w:rPr>
          <w:sz w:val="22"/>
          <w:szCs w:val="22"/>
        </w:rPr>
        <w:t>На сегодняшний день существует большое количество различн</w:t>
      </w:r>
      <w:r w:rsidRPr="009934FB">
        <w:rPr>
          <w:sz w:val="22"/>
          <w:szCs w:val="22"/>
        </w:rPr>
        <w:t>ого</w:t>
      </w:r>
      <w:r w:rsidRPr="00D15F37">
        <w:rPr>
          <w:sz w:val="22"/>
          <w:szCs w:val="22"/>
        </w:rPr>
        <w:t xml:space="preserve"> программн</w:t>
      </w:r>
      <w:r w:rsidRPr="009934FB">
        <w:rPr>
          <w:sz w:val="22"/>
          <w:szCs w:val="22"/>
        </w:rPr>
        <w:t>ого</w:t>
      </w:r>
      <w:r w:rsidRPr="00D15F37">
        <w:rPr>
          <w:sz w:val="22"/>
          <w:szCs w:val="22"/>
        </w:rPr>
        <w:t xml:space="preserve"> инструмента</w:t>
      </w:r>
      <w:r w:rsidRPr="009934FB">
        <w:rPr>
          <w:sz w:val="22"/>
          <w:szCs w:val="22"/>
        </w:rPr>
        <w:t>рия</w:t>
      </w:r>
      <w:r w:rsidRPr="00D15F37">
        <w:rPr>
          <w:sz w:val="22"/>
          <w:szCs w:val="22"/>
        </w:rPr>
        <w:t xml:space="preserve"> и технологий, которые позволят преподавателю выбрать адекватные целям ЭУМК и возможностям преподавателя средства разработки.</w:t>
      </w:r>
    </w:p>
    <w:p w:rsidR="004946C9" w:rsidRDefault="004946C9">
      <w:bookmarkStart w:id="0" w:name="_GoBack"/>
      <w:bookmarkEnd w:id="0"/>
    </w:p>
    <w:sectPr w:rsidR="0049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6F"/>
    <w:rsid w:val="00175F43"/>
    <w:rsid w:val="004946C9"/>
    <w:rsid w:val="00CD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856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Компьютер</dc:creator>
  <cp:keywords/>
  <dc:description/>
  <cp:lastModifiedBy>Новый Компьютер</cp:lastModifiedBy>
  <cp:revision>2</cp:revision>
  <dcterms:created xsi:type="dcterms:W3CDTF">2015-11-15T13:47:00Z</dcterms:created>
  <dcterms:modified xsi:type="dcterms:W3CDTF">2015-11-15T13:52:00Z</dcterms:modified>
</cp:coreProperties>
</file>