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4E8" w:rsidRPr="004C35E2" w:rsidRDefault="00FE64E8" w:rsidP="00FE64E8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4C35E2">
        <w:rPr>
          <w:rFonts w:ascii="Times New Roman" w:hAnsi="Times New Roman"/>
          <w:b/>
          <w:sz w:val="24"/>
          <w:szCs w:val="24"/>
        </w:rPr>
        <w:t>Презентационная статья</w:t>
      </w:r>
    </w:p>
    <w:p w:rsidR="00FE64E8" w:rsidRPr="004C35E2" w:rsidRDefault="00FE64E8" w:rsidP="00FE64E8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4C35E2">
        <w:rPr>
          <w:rFonts w:ascii="Times New Roman" w:hAnsi="Times New Roman"/>
          <w:b/>
          <w:sz w:val="24"/>
          <w:szCs w:val="24"/>
        </w:rPr>
        <w:t>Графовой Екатерины Сергеевны</w:t>
      </w:r>
    </w:p>
    <w:p w:rsidR="00FE64E8" w:rsidRPr="004C35E2" w:rsidRDefault="00FE64E8" w:rsidP="00FE64E8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4C35E2">
        <w:rPr>
          <w:rFonts w:ascii="Times New Roman" w:hAnsi="Times New Roman"/>
          <w:b/>
          <w:sz w:val="24"/>
          <w:szCs w:val="24"/>
        </w:rPr>
        <w:t>Организационный проект</w:t>
      </w:r>
    </w:p>
    <w:p w:rsidR="00FE64E8" w:rsidRPr="004C35E2" w:rsidRDefault="00FE64E8" w:rsidP="00FE64E8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>Графова Екатерина Сергеевна, родилась в 1983 году в поселке Северный Талдомского района Московской области в семье кадрового военного.</w:t>
      </w:r>
    </w:p>
    <w:p w:rsidR="00FE64E8" w:rsidRPr="004C35E2" w:rsidRDefault="00FE64E8" w:rsidP="00FE64E8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>В 2005 году с отличием закончила Московский государственный областной университет (Московский педагогический университет был переименован в Московский государственный областной университет)</w:t>
      </w:r>
    </w:p>
    <w:p w:rsidR="00FE64E8" w:rsidRPr="004C35E2" w:rsidRDefault="00FE64E8" w:rsidP="00FE64E8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>С 2006 года – преподаватель ГБОУ СПО МО «Училище декоративно-прикладного искусства и народных промыслов (техникум) г. Талдом». Преподаваемые дисциплины: живопись, художественная роспись ткани, декоративно-прикладное искусство и др.</w:t>
      </w:r>
    </w:p>
    <w:p w:rsidR="00FE64E8" w:rsidRPr="004C35E2" w:rsidRDefault="00FE64E8" w:rsidP="00FE64E8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>Студенты мастерской «Художественная роспись ткани», под руководством Графовой Е.С. осваивают различные технологии росписи ткани и используют их в своей итоговой творческой работе. На своём творческом пути студенты проходят все этапы профессионального роста, создавая разнообразные произведения: от простого декоративного интерьерного панно до сложной композиционной серии; от лёгкого батикового шарфа до комплекта аксессуаров и даже костюма.</w:t>
      </w:r>
    </w:p>
    <w:p w:rsidR="00FE64E8" w:rsidRPr="004C35E2" w:rsidRDefault="00FE64E8" w:rsidP="00FE64E8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40CBB9" wp14:editId="44D43952">
            <wp:extent cx="1701042" cy="3019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95" cy="3026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35E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C35E2">
        <w:rPr>
          <w:rFonts w:ascii="Times New Roman" w:hAnsi="Times New Roman"/>
          <w:sz w:val="24"/>
          <w:szCs w:val="24"/>
        </w:rPr>
        <w:t xml:space="preserve">  </w:t>
      </w:r>
      <w:r w:rsidRPr="004C35E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A7D2B6" wp14:editId="6D4B5460">
            <wp:extent cx="2314465" cy="2962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68" cy="2968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35E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C35E2">
        <w:rPr>
          <w:rFonts w:ascii="Times New Roman" w:hAnsi="Times New Roman"/>
          <w:sz w:val="24"/>
          <w:szCs w:val="24"/>
        </w:rPr>
        <w:t xml:space="preserve">  </w:t>
      </w:r>
      <w:r w:rsidRPr="004C35E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F0D2EB" wp14:editId="1AD87EE1">
            <wp:extent cx="1696556" cy="3000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3779" cy="303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4E8" w:rsidRPr="004C35E2" w:rsidRDefault="00FE64E8" w:rsidP="00FE64E8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883ACD" wp14:editId="4B44CC19">
            <wp:extent cx="2143125" cy="1714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35E2">
        <w:rPr>
          <w:rFonts w:ascii="Times New Roman" w:hAnsi="Times New Roman"/>
          <w:sz w:val="24"/>
          <w:szCs w:val="24"/>
        </w:rPr>
        <w:t xml:space="preserve">  </w:t>
      </w:r>
      <w:r w:rsidRPr="004C35E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56BE37" wp14:editId="7FCC035E">
            <wp:extent cx="2124075" cy="1533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35E2">
        <w:rPr>
          <w:rFonts w:ascii="Times New Roman" w:hAnsi="Times New Roman"/>
          <w:sz w:val="24"/>
          <w:szCs w:val="24"/>
        </w:rPr>
        <w:t xml:space="preserve">  </w:t>
      </w:r>
      <w:r w:rsidRPr="004C35E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AA209D" wp14:editId="29B1FD6E">
            <wp:extent cx="1700530" cy="1713837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55" cy="1733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4E8" w:rsidRPr="004C35E2" w:rsidRDefault="00FE64E8" w:rsidP="00FE64E8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>Студенты, обучающиеся в мастерской «Художественной росписи ткани», участвуют в выставках и конкурсах профессионального мастерства регионального, Всероссийского и Международного уровней.</w:t>
      </w:r>
    </w:p>
    <w:p w:rsidR="00FE64E8" w:rsidRDefault="00FE64E8" w:rsidP="00FE64E8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>Проекты «Выход в город» и «Рисуй, художник – большой и маленький!» получили поддержку в рамках премии губернатора Московской области «Наше Подмосковье».</w:t>
      </w:r>
      <w:r>
        <w:rPr>
          <w:rFonts w:ascii="Times New Roman" w:hAnsi="Times New Roman"/>
          <w:sz w:val="24"/>
          <w:szCs w:val="24"/>
        </w:rPr>
        <w:t xml:space="preserve"> Этот опыт представлен на Юбилейной международной научно-практической</w:t>
      </w:r>
      <w:r w:rsidRPr="004C35E2">
        <w:rPr>
          <w:rFonts w:ascii="Times New Roman" w:hAnsi="Times New Roman"/>
          <w:sz w:val="24"/>
          <w:szCs w:val="24"/>
        </w:rPr>
        <w:t xml:space="preserve"> конференция «АРТОСФЕРА: ПЕРСПЕКТИВЫ РА</w:t>
      </w:r>
      <w:r>
        <w:rPr>
          <w:rFonts w:ascii="Times New Roman" w:hAnsi="Times New Roman"/>
          <w:sz w:val="24"/>
          <w:szCs w:val="24"/>
        </w:rPr>
        <w:t>ЗВИТИЯ И ИННОВАЦИИ», посвященной</w:t>
      </w:r>
      <w:r w:rsidRPr="004C35E2">
        <w:rPr>
          <w:rFonts w:ascii="Times New Roman" w:hAnsi="Times New Roman"/>
          <w:sz w:val="24"/>
          <w:szCs w:val="24"/>
        </w:rPr>
        <w:t xml:space="preserve"> 20-летию НОУ ВПО «Институт дизайна, прикладного искусства и гуманитарного образования»</w:t>
      </w:r>
      <w:r>
        <w:rPr>
          <w:rFonts w:ascii="Times New Roman" w:hAnsi="Times New Roman"/>
          <w:sz w:val="24"/>
          <w:szCs w:val="24"/>
        </w:rPr>
        <w:t>, г. Санкт-Петербург.</w:t>
      </w:r>
    </w:p>
    <w:p w:rsidR="00FE64E8" w:rsidRDefault="00FE64E8" w:rsidP="00FE64E8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FE64E8" w:rsidRPr="004C35E2" w:rsidRDefault="00FE64E8" w:rsidP="00FE64E8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C35E2">
        <w:rPr>
          <w:rFonts w:ascii="Times New Roman" w:hAnsi="Times New Roman"/>
          <w:b/>
          <w:sz w:val="24"/>
          <w:szCs w:val="24"/>
        </w:rPr>
        <w:lastRenderedPageBreak/>
        <w:t>Гражданская активность – основа творческой деятельности студенческой молодёжи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8666A">
        <w:rPr>
          <w:rFonts w:ascii="Times New Roman" w:hAnsi="Times New Roman"/>
          <w:b/>
          <w:sz w:val="24"/>
          <w:szCs w:val="24"/>
        </w:rPr>
        <w:t>Аннотация:</w:t>
      </w:r>
      <w:r w:rsidRPr="004C35E2">
        <w:rPr>
          <w:rFonts w:ascii="Times New Roman" w:hAnsi="Times New Roman"/>
          <w:sz w:val="24"/>
          <w:szCs w:val="24"/>
        </w:rPr>
        <w:t xml:space="preserve"> Проблема активизации участия студентов в социально полезной деятельности в разных сферах и уровнях жизни актуализирована современным обществом и вектором развития образовательных учреждений всех ступеней. Статья посвящена вопросу взаимодействия образовательного учреждения и студенческого сообщества с различными общественными организациями, учреждениями сферы культуры и искусства, образования, социальной защиты населения. Представлены примеры реального опыта организации творческого сотрудничества студентов и организаций города и района, проанализированы его результаты.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8666A">
        <w:rPr>
          <w:rFonts w:ascii="Times New Roman" w:hAnsi="Times New Roman"/>
          <w:b/>
          <w:sz w:val="24"/>
          <w:szCs w:val="24"/>
        </w:rPr>
        <w:t>Цель</w:t>
      </w:r>
      <w:r w:rsidRPr="004C35E2">
        <w:rPr>
          <w:rFonts w:ascii="Times New Roman" w:hAnsi="Times New Roman"/>
          <w:sz w:val="24"/>
          <w:szCs w:val="24"/>
        </w:rPr>
        <w:t>: исследовать и определить роль и значение гражданской активности в творческой и учебной деятельности студентов образовательного учреждения сферы культуры.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8666A">
        <w:rPr>
          <w:rFonts w:ascii="Times New Roman" w:hAnsi="Times New Roman"/>
          <w:b/>
          <w:sz w:val="24"/>
          <w:szCs w:val="24"/>
        </w:rPr>
        <w:t>Ключевые слова</w:t>
      </w:r>
      <w:r w:rsidRPr="004C35E2">
        <w:rPr>
          <w:rFonts w:ascii="Times New Roman" w:hAnsi="Times New Roman"/>
          <w:sz w:val="24"/>
          <w:szCs w:val="24"/>
        </w:rPr>
        <w:t>: гражданская активность, студенческая молодежь, воспитательная работа, дизайн-проект, проектная работа, личностное и профессиональное развитие.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>Современное развитие России напрямую связано с формированием и последовательным ра</w:t>
      </w:r>
      <w:r>
        <w:rPr>
          <w:rFonts w:ascii="Times New Roman" w:hAnsi="Times New Roman"/>
          <w:sz w:val="24"/>
          <w:szCs w:val="24"/>
        </w:rPr>
        <w:t xml:space="preserve">звитием гражданского общества. </w:t>
      </w:r>
      <w:r w:rsidRPr="004C35E2">
        <w:rPr>
          <w:rFonts w:ascii="Times New Roman" w:hAnsi="Times New Roman"/>
          <w:sz w:val="24"/>
          <w:szCs w:val="24"/>
        </w:rPr>
        <w:t>Человек не только является потребителем, но становясь полноценным гражданином в полной мере осознаёт и свои обязанности перед обществом. Одним из признаков формирования гражданской и социальной активности можно назвать не противопоставление себя обществу, а взаимодействие и единение с ним. Ощущая себя частью современного мира, молодой человек стремится улучшить его, разделяет ценности и общую направленность.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>Одним из факторов становления социально активной личности, с выраженной гражданской позицией, можно назвать формирование гражданской культуры, как системы исторически сложившихся установок, воплощающих опыт многих поколений, образцов поведения, проявляющихся в деятельности субъектов гражданского и политического процесса, обеспечивающих воспроизводство жизн</w:t>
      </w:r>
      <w:r>
        <w:rPr>
          <w:rFonts w:ascii="Times New Roman" w:hAnsi="Times New Roman"/>
          <w:sz w:val="24"/>
          <w:szCs w:val="24"/>
        </w:rPr>
        <w:t>и общества и государства</w:t>
      </w:r>
      <w:r w:rsidRPr="004C35E2">
        <w:rPr>
          <w:rFonts w:ascii="Times New Roman" w:hAnsi="Times New Roman"/>
          <w:sz w:val="24"/>
          <w:szCs w:val="24"/>
        </w:rPr>
        <w:t>.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 xml:space="preserve">Образовательное учреждение во многом берёт на себя функцию воспитания, формирования гармонично развитой личности, а значит, отвечает и за гражданскую активность и культуру молодого поколения. 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 xml:space="preserve">В деятельности колледжа приоритетной является </w:t>
      </w:r>
      <w:proofErr w:type="spellStart"/>
      <w:r w:rsidRPr="004C35E2">
        <w:rPr>
          <w:rFonts w:ascii="Times New Roman" w:hAnsi="Times New Roman"/>
          <w:sz w:val="24"/>
          <w:szCs w:val="24"/>
        </w:rPr>
        <w:t>практикоориентированная</w:t>
      </w:r>
      <w:proofErr w:type="spellEnd"/>
      <w:r w:rsidRPr="004C35E2">
        <w:rPr>
          <w:rFonts w:ascii="Times New Roman" w:hAnsi="Times New Roman"/>
          <w:sz w:val="24"/>
          <w:szCs w:val="24"/>
        </w:rPr>
        <w:t xml:space="preserve"> сфера деятельности, а также проектная работа. Учебный процесс напрямую связан с практикой, проектной деятельностью, добровольчеством и </w:t>
      </w:r>
      <w:proofErr w:type="spellStart"/>
      <w:r w:rsidRPr="004C35E2">
        <w:rPr>
          <w:rFonts w:ascii="Times New Roman" w:hAnsi="Times New Roman"/>
          <w:sz w:val="24"/>
          <w:szCs w:val="24"/>
        </w:rPr>
        <w:t>волонтерством</w:t>
      </w:r>
      <w:proofErr w:type="spellEnd"/>
      <w:r w:rsidRPr="004C35E2">
        <w:rPr>
          <w:rFonts w:ascii="Times New Roman" w:hAnsi="Times New Roman"/>
          <w:sz w:val="24"/>
          <w:szCs w:val="24"/>
        </w:rPr>
        <w:t xml:space="preserve">. 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>Уже с первого курса мы строим учебно-воспитательный процесс таким образом, что у студентов складывается чёткая модель развития их творческой деятельности. Во время образовательного процесса важно не только выполнить качественный по исполнению проект, но и учесть его социальную и общественную значимость.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>Студенты наиболее полно погружаются в творческий процесс, имеют возможность закрепить полученные теоретические знания и практические умения и навыки, могут почувствовать себя уже не студентами, а профессионалами: будущие дизайнеры получают возможность работать над настоящими проектами, будущие художники создают произведения, которые будут оцениваться большой аудиторией.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>Студенты получают опыт работы на реальном объекте, одновременно воспитывая в себе чувство сознательности, ответственности. Формируется их гражданская позиция, развивается социальная активность.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>Наши начинания по налаживанию творческого и профессионального сотрудничества с организациями и учреждениями района мы назвали «Выход в город». Этот проект — своеобразная зелёная стрелка, направление, которое ведёт к становлению и развитию самостоятельного художника и дизайнера. Это название наиболее точно отражает стремление студентов и преподавателей выйти в своем творчестве из стен мастерских училища и стать более близкими и понятными жителям города.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>В поле творческого внимания студентов колледжа специальностей «Дизайн» и «Декоративно-прикладное искусство и народные промыслы» всё чаще попадают образовательные и социальные детские учреждения, организации сферы культуры и искусства.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 xml:space="preserve">Курсовые и дипломные дизайн-проекты выполняются с учетом социальных проблем и потребностей общества и предназначены для реальных объектов: школ, детских садов, детских больниц. Часть проектов реализуется самими студентами в период производственной практики. 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 xml:space="preserve">За последние три года было разработано и реализовано около десяти проектов. Среди них арт-объекты, созданные студентами училища — это роспись и керамические композиции в интерьерах информагентства «Заря» и ФОК «Атлант» (комната отдыха бассейна и детская игровая комната), Туристическая визуальная дизайн-концепция города Талдома (с разработкой </w:t>
      </w:r>
      <w:proofErr w:type="spellStart"/>
      <w:r w:rsidRPr="004C35E2">
        <w:rPr>
          <w:rFonts w:ascii="Times New Roman" w:hAnsi="Times New Roman"/>
          <w:sz w:val="24"/>
          <w:szCs w:val="24"/>
        </w:rPr>
        <w:t>гайдлайна</w:t>
      </w:r>
      <w:proofErr w:type="spellEnd"/>
      <w:r w:rsidRPr="004C35E2">
        <w:rPr>
          <w:rFonts w:ascii="Times New Roman" w:hAnsi="Times New Roman"/>
          <w:sz w:val="24"/>
          <w:szCs w:val="24"/>
        </w:rPr>
        <w:t xml:space="preserve"> и путеводителя), оформление помещений различного назначения в школах и детских садах.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>Один из дипломных проектов 2015-2016 учебного года «Разработка дизайн-концепции интерьера детской больницы». Перед дизайнером, стояла задача: создать и воплотить оригинальный проект росписи стен в предоставленных помещениях, разработать дизайн самоклеящихся декоративных водоустойчивых «стикеров», дополняющих роспись, а также разработать примеры возможной используемой мебели в готовом темат</w:t>
      </w:r>
      <w:r>
        <w:rPr>
          <w:rFonts w:ascii="Times New Roman" w:hAnsi="Times New Roman"/>
          <w:sz w:val="24"/>
          <w:szCs w:val="24"/>
        </w:rPr>
        <w:t xml:space="preserve">ическо-композиционном ансамбле. </w:t>
      </w:r>
      <w:r w:rsidRPr="004C35E2">
        <w:rPr>
          <w:rFonts w:ascii="Times New Roman" w:hAnsi="Times New Roman"/>
          <w:sz w:val="24"/>
          <w:szCs w:val="24"/>
        </w:rPr>
        <w:t>Дипломником были выполнены все проектные работы. Позже студентами была реализована часть дизайн-проекта: выполнена роспись стен коридоров и столовой. В данной работе большинство руководящих и организационных функций взял на себя автор дизайн-проекта, показав таким образом зрелость своего мышления, опыт ведения проектной работы, способности по работе с коллективом.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>Опыт подобной деятельности позволяет студентам стать не только участниками, но и организаторами учебно-творческих мероприятий. Наша деятельность в данном направлении находит поддержку на муниципальном и региональном уровне. В 2015 году проект «Выход в город» был удостоен премии губернатора Московской области.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>Другое социально ориентированное направление деятельности студентов колледжа – проведение творческих мастер-классов и занятий с детьми дошкольного и школьного возраста. Выпускники колледжа получают квалификацию дизайнер, преподаватель; художник-мастер, преподаватель. Это значит, что помимо творческих навыков студенты изучают и принципы педагогической деятельности и сами проводят мастер-классы по лаковой миниатюре, художественной росписи ткани, художественной росписи по дереву и металл</w:t>
      </w:r>
      <w:r>
        <w:rPr>
          <w:rFonts w:ascii="Times New Roman" w:hAnsi="Times New Roman"/>
          <w:sz w:val="24"/>
          <w:szCs w:val="24"/>
        </w:rPr>
        <w:t xml:space="preserve">у, керамике и ткачеству. </w:t>
      </w:r>
      <w:r w:rsidRPr="004C35E2">
        <w:rPr>
          <w:rFonts w:ascii="Times New Roman" w:hAnsi="Times New Roman"/>
          <w:sz w:val="24"/>
          <w:szCs w:val="24"/>
        </w:rPr>
        <w:t xml:space="preserve">Уже несколько лет продолжается сотрудничество Талдомского филиала ГАПОУ МО «Московский Губернский колледж искусств» и ГКУСО МО «Талдомский социально-реабилитационный центр для несовершеннолетних «Журавлик». Воспитанники центра — дети, попавшие в трудную жизненную ситуацию. Среди них: дети с ограниченными возможностями здоровья и дети-инвалиды; дети, находящиеся под опекой и испытывающие сложности в социальной адаптации; дети, проживающие в семьях, оказавшихся в трудной жизненной ситуации; дети из семей, в которых присутствует насилие. 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 xml:space="preserve">С участием студентов организуются экскурсии по мастерским и выставочному залу. Воспитанники центра знакомятся с различными народными промыслами, осваивают навыки работы с разнообразными художественными материалами. Керамика, батик, роспись по дереву и металлу, лоскутная кукла — вот лишь некоторые направления декоративно-прикладного искусства, к которым удалось приобщиться воспитанникам «Журавлика». 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 xml:space="preserve">В этом году наше сотрудничество стало более плотным и системным — студенты колледжа вели активную работу по знакомству воспитанников центра «Журавлик» с многообразием декоративно-прикладного и изобразительного искусства — проводили мастер-классы по керамике, рисованию, декоративной работе. Занятия проходили как в мастерских колледжа, так и на базе социально-реабилитационного центра. </w:t>
      </w:r>
    </w:p>
    <w:p w:rsidR="00FE64E8" w:rsidRPr="004C35E2" w:rsidRDefault="00FE64E8" w:rsidP="00FE64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>Целенаправленно был выбран для сотрудничества социально-реабилитационный центр. Несомненно, ученики художественных школ и школ искусств ближе к творческой деятельности, она им понятна и более доступна, и аналогичная работа с такой группой была бы легче и результативнее для студентов. Но было принято решение работать с теми детьми, которые больше нуждаются во внимании, заботе, развитии. Для них приобщение к искусству, творчеству может стать новым этапом в жизни.</w:t>
      </w:r>
    </w:p>
    <w:p w:rsidR="00FE64E8" w:rsidRDefault="00FE64E8" w:rsidP="00FE64E8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>По результатам нашей работы можно отметить позитивное отношение студентов к общественной деятельности, готовность к деятельности, ориентированной на личностное развитие, к социально значимой деятельности. Формирование соответствующих компетенций, приобретение профессиональных знаний, умений и навыков способствует развитию уверенности в себе и своих силах, самостоятельности, осознанию своей роли и важности проявления инициативы в профессиональной творческой деятельности и в жизни в целом.</w:t>
      </w:r>
    </w:p>
    <w:p w:rsidR="00FE64E8" w:rsidRDefault="00FE64E8" w:rsidP="00FE64E8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E64E8" w:rsidRDefault="00FE64E8" w:rsidP="00FE64E8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E64E8" w:rsidRPr="004C35E2" w:rsidRDefault="00FE64E8" w:rsidP="00FE64E8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E64E8" w:rsidRPr="004C35E2" w:rsidRDefault="00FE64E8" w:rsidP="00FE64E8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C35E2">
        <w:rPr>
          <w:rFonts w:ascii="Times New Roman" w:hAnsi="Times New Roman"/>
          <w:sz w:val="24"/>
          <w:szCs w:val="24"/>
        </w:rPr>
        <w:t>Одно из приоритетных направлений в моей работе, как художника – художественная роспись ткани: картины, аксессуары и предметы интерьера в различных техниках батика. А также акварельная и масляная живопись. Основной жанр – городской пейзаж. Большую часть творческой жизни занимает интерьерная живопись в различных стилях от классики до модерна.</w:t>
      </w:r>
    </w:p>
    <w:p w:rsidR="00FE64E8" w:rsidRPr="004C35E2" w:rsidRDefault="00FE64E8" w:rsidP="00FE64E8">
      <w:pPr>
        <w:pStyle w:val="a3"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4C35E2">
        <w:rPr>
          <w:noProof/>
          <w:sz w:val="24"/>
          <w:szCs w:val="24"/>
          <w:lang w:eastAsia="ru-RU"/>
        </w:rPr>
        <w:drawing>
          <wp:inline distT="0" distB="0" distL="0" distR="0" wp14:anchorId="2C5428FF" wp14:editId="33B595C8">
            <wp:extent cx="2396490" cy="1673661"/>
            <wp:effectExtent l="0" t="0" r="3810" b="3175"/>
            <wp:docPr id="13" name="Рисунок 13" descr="C:\Users\kate\AppData\Local\Microsoft\Windows\INetCacheContent.Word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e\AppData\Local\Microsoft\Windows\INetCacheContent.Word\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2872" cy="167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35E2">
        <w:rPr>
          <w:rFonts w:ascii="Times New Roman" w:hAnsi="Times New Roman"/>
          <w:sz w:val="24"/>
          <w:szCs w:val="24"/>
        </w:rPr>
        <w:t xml:space="preserve"> </w:t>
      </w:r>
      <w:r w:rsidRPr="004C35E2">
        <w:rPr>
          <w:noProof/>
          <w:sz w:val="24"/>
          <w:szCs w:val="24"/>
          <w:lang w:eastAsia="ru-RU"/>
        </w:rPr>
        <w:drawing>
          <wp:inline distT="0" distB="0" distL="0" distR="0" wp14:anchorId="583FD6A6" wp14:editId="241A729A">
            <wp:extent cx="2219325" cy="1616285"/>
            <wp:effectExtent l="0" t="0" r="0" b="3175"/>
            <wp:docPr id="12" name="Рисунок 12" descr="C:\Users\kate\AppData\Local\Microsoft\Windows\INetCacheContent.Word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e\AppData\Local\Microsoft\Windows\INetCacheContent.Word\0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87" cy="161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5E2">
        <w:rPr>
          <w:rFonts w:ascii="Times New Roman" w:hAnsi="Times New Roman"/>
          <w:sz w:val="24"/>
          <w:szCs w:val="24"/>
        </w:rPr>
        <w:t xml:space="preserve"> </w:t>
      </w:r>
      <w:r w:rsidRPr="004C35E2">
        <w:rPr>
          <w:noProof/>
          <w:sz w:val="24"/>
          <w:szCs w:val="24"/>
          <w:lang w:eastAsia="ru-RU"/>
        </w:rPr>
        <w:drawing>
          <wp:inline distT="0" distB="0" distL="0" distR="0" wp14:anchorId="25AB3EAF" wp14:editId="35909704">
            <wp:extent cx="1120953" cy="1677035"/>
            <wp:effectExtent l="0" t="0" r="3175" b="0"/>
            <wp:docPr id="14" name="Рисунок 14" descr="C:\Users\kate\AppData\Local\Microsoft\Windows\INetCacheContent.Word\Amsterdam_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e\AppData\Local\Microsoft\Windows\INetCacheContent.Word\Amsterdam_Ri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4037" cy="16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4E8" w:rsidRPr="00E8666A" w:rsidRDefault="00FE64E8" w:rsidP="00FE64E8">
      <w:pPr>
        <w:pStyle w:val="a3"/>
        <w:spacing w:line="276" w:lineRule="auto"/>
        <w:jc w:val="both"/>
        <w:rPr>
          <w:rFonts w:ascii="Times New Roman" w:hAnsi="Times New Roman"/>
          <w:b/>
          <w:sz w:val="20"/>
          <w:szCs w:val="24"/>
        </w:rPr>
      </w:pPr>
      <w:r w:rsidRPr="00E8666A">
        <w:rPr>
          <w:rFonts w:ascii="Times New Roman" w:hAnsi="Times New Roman"/>
          <w:b/>
          <w:sz w:val="20"/>
          <w:szCs w:val="24"/>
        </w:rPr>
        <w:t>Участие в выставках и конкурсах профессионального мастерства:</w:t>
      </w:r>
    </w:p>
    <w:p w:rsidR="00FE64E8" w:rsidRPr="00E8666A" w:rsidRDefault="00FE64E8" w:rsidP="00FE64E8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0"/>
          <w:szCs w:val="24"/>
        </w:rPr>
      </w:pPr>
      <w:r w:rsidRPr="00E8666A">
        <w:rPr>
          <w:rFonts w:ascii="Times New Roman" w:hAnsi="Times New Roman"/>
          <w:sz w:val="20"/>
          <w:szCs w:val="24"/>
        </w:rPr>
        <w:t>Выставка «Учителя и ученики». Усадьба «Ивановское» Федеральный музей профессионального образования, г. Подольск. 2016 г.</w:t>
      </w:r>
    </w:p>
    <w:p w:rsidR="00FE64E8" w:rsidRPr="00E8666A" w:rsidRDefault="00FE64E8" w:rsidP="00FE64E8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0"/>
          <w:szCs w:val="24"/>
        </w:rPr>
      </w:pPr>
      <w:r w:rsidRPr="00E8666A">
        <w:rPr>
          <w:rFonts w:ascii="Times New Roman" w:hAnsi="Times New Roman"/>
          <w:sz w:val="20"/>
          <w:szCs w:val="24"/>
        </w:rPr>
        <w:t xml:space="preserve">Московская областная выставка-конкурс «РОСПИСЬ ТКАНИ» 2016, 2017, </w:t>
      </w:r>
      <w:proofErr w:type="spellStart"/>
      <w:r w:rsidRPr="00E8666A">
        <w:rPr>
          <w:rFonts w:ascii="Times New Roman" w:hAnsi="Times New Roman"/>
          <w:sz w:val="20"/>
          <w:szCs w:val="24"/>
        </w:rPr>
        <w:t>г.Подольск</w:t>
      </w:r>
      <w:proofErr w:type="spellEnd"/>
      <w:r w:rsidRPr="00E8666A">
        <w:rPr>
          <w:rFonts w:ascii="Times New Roman" w:hAnsi="Times New Roman"/>
          <w:sz w:val="20"/>
          <w:szCs w:val="24"/>
        </w:rPr>
        <w:t>.</w:t>
      </w:r>
    </w:p>
    <w:p w:rsidR="00FE64E8" w:rsidRPr="00E8666A" w:rsidRDefault="00FE64E8" w:rsidP="00FE64E8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0"/>
          <w:szCs w:val="24"/>
        </w:rPr>
      </w:pPr>
      <w:r w:rsidRPr="00E8666A">
        <w:rPr>
          <w:rFonts w:ascii="Times New Roman" w:hAnsi="Times New Roman"/>
          <w:sz w:val="20"/>
          <w:szCs w:val="24"/>
        </w:rPr>
        <w:t xml:space="preserve">II Всероссийский конкурс изобразительного искусства «ОБРАЗЫ ИСТОРИИ», </w:t>
      </w:r>
      <w:proofErr w:type="spellStart"/>
      <w:r w:rsidRPr="00E8666A">
        <w:rPr>
          <w:rFonts w:ascii="Times New Roman" w:hAnsi="Times New Roman"/>
          <w:sz w:val="20"/>
          <w:szCs w:val="24"/>
        </w:rPr>
        <w:t>г.Бирск</w:t>
      </w:r>
      <w:proofErr w:type="spellEnd"/>
      <w:r w:rsidRPr="00E8666A">
        <w:rPr>
          <w:rFonts w:ascii="Times New Roman" w:hAnsi="Times New Roman"/>
          <w:sz w:val="20"/>
          <w:szCs w:val="24"/>
        </w:rPr>
        <w:t>, 2015 г.</w:t>
      </w:r>
    </w:p>
    <w:p w:rsidR="00FE64E8" w:rsidRPr="00E8666A" w:rsidRDefault="00FE64E8" w:rsidP="00FE64E8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0"/>
          <w:szCs w:val="24"/>
        </w:rPr>
      </w:pPr>
      <w:r w:rsidRPr="00E8666A">
        <w:rPr>
          <w:rFonts w:ascii="Times New Roman" w:hAnsi="Times New Roman"/>
          <w:sz w:val="20"/>
          <w:szCs w:val="24"/>
        </w:rPr>
        <w:t>IX Всероссийский конкурс на лучшее изделие художественного творчества и народных промыслов педагогических работников «Мастерами славится Россия», посвященный 75-летию создания системы Государственных трудовых резервов. 2015г.</w:t>
      </w:r>
    </w:p>
    <w:p w:rsidR="00FE64E8" w:rsidRPr="00E8666A" w:rsidRDefault="00FE64E8" w:rsidP="00FE64E8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0"/>
          <w:szCs w:val="24"/>
        </w:rPr>
      </w:pPr>
      <w:r w:rsidRPr="00E8666A">
        <w:rPr>
          <w:rFonts w:ascii="Times New Roman" w:hAnsi="Times New Roman"/>
          <w:sz w:val="20"/>
          <w:szCs w:val="24"/>
        </w:rPr>
        <w:t>Выставка работ преподавателей и студентов ГБОУ СПО МО «Училище ДПИ и НП (техникум) г. Талдом, ДК «Октябрь», г. Дубна, 2014 г, 2015 г., 2016 г.</w:t>
      </w:r>
    </w:p>
    <w:p w:rsidR="00FE64E8" w:rsidRPr="00E8666A" w:rsidRDefault="00FE64E8" w:rsidP="00FE64E8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0"/>
          <w:szCs w:val="24"/>
        </w:rPr>
      </w:pPr>
      <w:r w:rsidRPr="00E8666A">
        <w:rPr>
          <w:rFonts w:ascii="Times New Roman" w:hAnsi="Times New Roman"/>
          <w:sz w:val="20"/>
          <w:szCs w:val="24"/>
        </w:rPr>
        <w:t>Всероссийский конкурс на лучшее изделие художественного творчества и народных промыслов педагогических работников «Мастерами славится Россия», 2009, 2011, 2013г.г.</w:t>
      </w:r>
    </w:p>
    <w:p w:rsidR="00FE64E8" w:rsidRPr="00E8666A" w:rsidRDefault="00FE64E8" w:rsidP="00FE64E8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0"/>
          <w:szCs w:val="24"/>
        </w:rPr>
      </w:pPr>
      <w:r w:rsidRPr="00E8666A">
        <w:rPr>
          <w:rFonts w:ascii="Times New Roman" w:hAnsi="Times New Roman"/>
          <w:sz w:val="20"/>
          <w:szCs w:val="24"/>
        </w:rPr>
        <w:t xml:space="preserve">Выставка работ преподавателей и студентов ГБОУ МО СПО «Училище декоративно – прикладного искусства и народных промыслов (техникум) г. Талдом», ДК «Мир», </w:t>
      </w:r>
      <w:proofErr w:type="spellStart"/>
      <w:r w:rsidRPr="00E8666A">
        <w:rPr>
          <w:rFonts w:ascii="Times New Roman" w:hAnsi="Times New Roman"/>
          <w:sz w:val="20"/>
          <w:szCs w:val="24"/>
        </w:rPr>
        <w:t>г.Дубна</w:t>
      </w:r>
      <w:proofErr w:type="spellEnd"/>
      <w:r w:rsidRPr="00E8666A">
        <w:rPr>
          <w:rFonts w:ascii="Times New Roman" w:hAnsi="Times New Roman"/>
          <w:sz w:val="20"/>
          <w:szCs w:val="24"/>
        </w:rPr>
        <w:t>, 2011 год.</w:t>
      </w:r>
    </w:p>
    <w:p w:rsidR="00FE64E8" w:rsidRPr="00E8666A" w:rsidRDefault="00FE64E8" w:rsidP="00FE64E8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0"/>
          <w:szCs w:val="24"/>
        </w:rPr>
      </w:pPr>
      <w:r w:rsidRPr="00E8666A">
        <w:rPr>
          <w:rFonts w:ascii="Times New Roman" w:hAnsi="Times New Roman"/>
          <w:sz w:val="20"/>
          <w:szCs w:val="24"/>
        </w:rPr>
        <w:t>XI Выставка-ярмарка народных художественных промыслов России "ЛАДЬЯ. Зимняя сказка - 2011".</w:t>
      </w:r>
    </w:p>
    <w:p w:rsidR="00FE64E8" w:rsidRPr="00E8666A" w:rsidRDefault="00FE64E8" w:rsidP="00FE64E8">
      <w:pPr>
        <w:pStyle w:val="a3"/>
        <w:spacing w:line="276" w:lineRule="auto"/>
        <w:jc w:val="both"/>
        <w:rPr>
          <w:rFonts w:ascii="Times New Roman" w:hAnsi="Times New Roman"/>
          <w:b/>
          <w:sz w:val="20"/>
          <w:szCs w:val="24"/>
        </w:rPr>
      </w:pPr>
      <w:r w:rsidRPr="00E8666A">
        <w:rPr>
          <w:rFonts w:ascii="Times New Roman" w:hAnsi="Times New Roman"/>
          <w:b/>
          <w:sz w:val="20"/>
          <w:szCs w:val="24"/>
        </w:rPr>
        <w:t xml:space="preserve">Перечень печатных трудов: </w:t>
      </w:r>
    </w:p>
    <w:p w:rsidR="00FE64E8" w:rsidRPr="00E8666A" w:rsidRDefault="00FE64E8" w:rsidP="00FE64E8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0"/>
          <w:szCs w:val="24"/>
        </w:rPr>
      </w:pPr>
      <w:r w:rsidRPr="00E8666A">
        <w:rPr>
          <w:rFonts w:ascii="Times New Roman" w:hAnsi="Times New Roman"/>
          <w:sz w:val="20"/>
          <w:szCs w:val="24"/>
        </w:rPr>
        <w:t>Статья «Орнаментальные мотивы в искусстве росписи ткани. История и традиции», III международная конференция «Наука, образование, культура», Гжельский государственный художественно-промышленный институт, 2011г.</w:t>
      </w:r>
    </w:p>
    <w:p w:rsidR="00FE64E8" w:rsidRPr="00E8666A" w:rsidRDefault="00FE64E8" w:rsidP="00FE64E8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0"/>
          <w:szCs w:val="24"/>
        </w:rPr>
      </w:pPr>
      <w:r w:rsidRPr="00E8666A">
        <w:rPr>
          <w:rFonts w:ascii="Times New Roman" w:hAnsi="Times New Roman"/>
          <w:sz w:val="20"/>
          <w:szCs w:val="24"/>
        </w:rPr>
        <w:t>Статья «Технология и техники художественной росписи ткани». Научная конференция «Искусство, наука, технология и проблемы художественно-промышленного образования» (в рамках ежегодных «Строгановских чтений»), 2012 год.</w:t>
      </w:r>
    </w:p>
    <w:p w:rsidR="00FE64E8" w:rsidRPr="00E8666A" w:rsidRDefault="00FE64E8" w:rsidP="00FE64E8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0"/>
          <w:szCs w:val="24"/>
        </w:rPr>
      </w:pPr>
      <w:r w:rsidRPr="00E8666A">
        <w:rPr>
          <w:rFonts w:ascii="Times New Roman" w:hAnsi="Times New Roman"/>
          <w:sz w:val="20"/>
          <w:szCs w:val="24"/>
        </w:rPr>
        <w:t>Доклад «Народная игрушка. Роль декоративно-прикладного искусства в подготовке художника-мастера». Научно-практическая конференция «Игрушка в культуре России» (в рамках Первого Открытого фестиваля «Игрушка в культуре России»), 2012 год.</w:t>
      </w:r>
    </w:p>
    <w:p w:rsidR="00FE64E8" w:rsidRPr="00E8666A" w:rsidRDefault="00FE64E8" w:rsidP="00FE64E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0"/>
          <w:szCs w:val="24"/>
        </w:rPr>
      </w:pPr>
      <w:r w:rsidRPr="00E8666A">
        <w:rPr>
          <w:rFonts w:ascii="Times New Roman" w:hAnsi="Times New Roman"/>
          <w:sz w:val="20"/>
          <w:szCs w:val="24"/>
        </w:rPr>
        <w:t>Статья «Народное искусство в подготовке специалистов художественного образования», IV Международная научно-практическая конференция «ОБРАЗОВАНИЕ, НАУКА, КУЛЬТУРА», ГГХПИ, 2013г.</w:t>
      </w:r>
    </w:p>
    <w:p w:rsidR="00FE64E8" w:rsidRPr="00E8666A" w:rsidRDefault="00FE64E8" w:rsidP="00FE64E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0"/>
          <w:szCs w:val="24"/>
        </w:rPr>
      </w:pPr>
      <w:r w:rsidRPr="00E8666A">
        <w:rPr>
          <w:rFonts w:ascii="Times New Roman" w:hAnsi="Times New Roman"/>
          <w:sz w:val="20"/>
          <w:szCs w:val="24"/>
        </w:rPr>
        <w:t>Статья «Образы народных художественных промыслов в современной массовой культуре», Научно-практическая конференция «</w:t>
      </w:r>
      <w:proofErr w:type="spellStart"/>
      <w:r w:rsidRPr="00E8666A">
        <w:rPr>
          <w:rFonts w:ascii="Times New Roman" w:hAnsi="Times New Roman"/>
          <w:sz w:val="20"/>
          <w:szCs w:val="24"/>
        </w:rPr>
        <w:t>Барадулинские</w:t>
      </w:r>
      <w:proofErr w:type="spellEnd"/>
      <w:r w:rsidRPr="00E8666A">
        <w:rPr>
          <w:rFonts w:ascii="Times New Roman" w:hAnsi="Times New Roman"/>
          <w:sz w:val="20"/>
          <w:szCs w:val="24"/>
        </w:rPr>
        <w:t xml:space="preserve"> чтения», Балашиха, 2014 год.</w:t>
      </w:r>
    </w:p>
    <w:p w:rsidR="00FE64E8" w:rsidRPr="00E8666A" w:rsidRDefault="00FE64E8" w:rsidP="00FE64E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0"/>
          <w:szCs w:val="24"/>
        </w:rPr>
      </w:pPr>
      <w:r w:rsidRPr="00E8666A">
        <w:rPr>
          <w:rFonts w:ascii="Times New Roman" w:hAnsi="Times New Roman"/>
          <w:sz w:val="20"/>
          <w:szCs w:val="24"/>
        </w:rPr>
        <w:t>Статья «Оптические иллюзии и трансформации образа в профессиональной подготовке студентов по специальности «дизайн», Научная конференция "IMPART-2014. Невозможные объекты и оптические иллюзии в современном искусстве и дизайне (Традиционные и компьютерные технологии)"</w:t>
      </w:r>
      <w:r w:rsidRPr="00E8666A">
        <w:rPr>
          <w:rFonts w:ascii="Times New Roman" w:hAnsi="Times New Roman"/>
          <w:sz w:val="20"/>
          <w:szCs w:val="24"/>
        </w:rPr>
        <w:tab/>
        <w:t>МГХПА им. С. Строганова, 2014 год.</w:t>
      </w:r>
    </w:p>
    <w:p w:rsidR="00FE64E8" w:rsidRPr="00E8666A" w:rsidRDefault="00FE64E8" w:rsidP="00FE64E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0"/>
          <w:szCs w:val="24"/>
        </w:rPr>
      </w:pPr>
      <w:r w:rsidRPr="00E8666A">
        <w:rPr>
          <w:rFonts w:ascii="Times New Roman" w:hAnsi="Times New Roman"/>
          <w:sz w:val="20"/>
          <w:szCs w:val="24"/>
        </w:rPr>
        <w:t xml:space="preserve">Статья «РАЗВИТИЕ ЦВЕТОВОЙ КУЛЬТУРЫ И РОЛЬ ЦВЕТА В ИЗОБРАЗИТЕЛЬНОМ ИСКУССТВЕ» III Международная заочная научно-техническая </w:t>
      </w:r>
      <w:proofErr w:type="spellStart"/>
      <w:r w:rsidRPr="00E8666A">
        <w:rPr>
          <w:rFonts w:ascii="Times New Roman" w:hAnsi="Times New Roman"/>
          <w:sz w:val="20"/>
          <w:szCs w:val="24"/>
        </w:rPr>
        <w:t>internet</w:t>
      </w:r>
      <w:proofErr w:type="spellEnd"/>
      <w:r w:rsidRPr="00E8666A">
        <w:rPr>
          <w:rFonts w:ascii="Times New Roman" w:hAnsi="Times New Roman"/>
          <w:sz w:val="20"/>
          <w:szCs w:val="24"/>
        </w:rPr>
        <w:t xml:space="preserve">-конференция «Теоретические и методологические основы дизайна», Тульский государственный университет. Кафедра дизайна, </w:t>
      </w:r>
      <w:proofErr w:type="spellStart"/>
      <w:r w:rsidRPr="00E8666A">
        <w:rPr>
          <w:rFonts w:ascii="Times New Roman" w:hAnsi="Times New Roman"/>
          <w:sz w:val="20"/>
          <w:szCs w:val="24"/>
        </w:rPr>
        <w:t>г.Тула</w:t>
      </w:r>
      <w:proofErr w:type="spellEnd"/>
      <w:r w:rsidRPr="00E8666A">
        <w:rPr>
          <w:rFonts w:ascii="Times New Roman" w:hAnsi="Times New Roman"/>
          <w:sz w:val="20"/>
          <w:szCs w:val="24"/>
        </w:rPr>
        <w:t>, 2014 год.</w:t>
      </w:r>
    </w:p>
    <w:p w:rsidR="00FE64E8" w:rsidRPr="00E8666A" w:rsidRDefault="00FE64E8" w:rsidP="00FE64E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0"/>
          <w:szCs w:val="24"/>
        </w:rPr>
      </w:pPr>
      <w:r w:rsidRPr="00E8666A">
        <w:rPr>
          <w:rFonts w:ascii="Times New Roman" w:hAnsi="Times New Roman"/>
          <w:sz w:val="20"/>
          <w:szCs w:val="24"/>
        </w:rPr>
        <w:t>Статья «Роль производственной практики в трудоустройстве выпускников образовательных учреждений сферы культуры и искусства». УЧИТЕЛЯ И УЧЕНИКИ. Материалы международной научной конференции к 190-летию МГХПА им. С.Г. Строганова. Опыт коллективного монографического исследования. Издательство: Московская государственная художественно-промышленная академия им. С.Г. Строганова (Москва).</w:t>
      </w:r>
    </w:p>
    <w:p w:rsidR="00FE64E8" w:rsidRPr="00E8666A" w:rsidRDefault="00FE64E8" w:rsidP="00FE64E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0"/>
          <w:szCs w:val="24"/>
        </w:rPr>
      </w:pPr>
      <w:r w:rsidRPr="00E8666A">
        <w:rPr>
          <w:rFonts w:ascii="Times New Roman" w:hAnsi="Times New Roman"/>
          <w:sz w:val="20"/>
          <w:szCs w:val="24"/>
        </w:rPr>
        <w:t xml:space="preserve">Статья «Афиша: произведение искусства и объект графического дизайна». Материалы VII Международной науч. - </w:t>
      </w:r>
      <w:proofErr w:type="spellStart"/>
      <w:r w:rsidRPr="00E8666A">
        <w:rPr>
          <w:rFonts w:ascii="Times New Roman" w:hAnsi="Times New Roman"/>
          <w:sz w:val="20"/>
          <w:szCs w:val="24"/>
        </w:rPr>
        <w:t>практ</w:t>
      </w:r>
      <w:proofErr w:type="spellEnd"/>
      <w:r w:rsidRPr="00E8666A">
        <w:rPr>
          <w:rFonts w:ascii="Times New Roman" w:hAnsi="Times New Roman"/>
          <w:sz w:val="20"/>
          <w:szCs w:val="24"/>
        </w:rPr>
        <w:t xml:space="preserve">. </w:t>
      </w:r>
      <w:proofErr w:type="spellStart"/>
      <w:r w:rsidRPr="00E8666A">
        <w:rPr>
          <w:rFonts w:ascii="Times New Roman" w:hAnsi="Times New Roman"/>
          <w:sz w:val="20"/>
          <w:szCs w:val="24"/>
        </w:rPr>
        <w:t>конф</w:t>
      </w:r>
      <w:proofErr w:type="spellEnd"/>
      <w:r w:rsidRPr="00E8666A">
        <w:rPr>
          <w:rFonts w:ascii="Times New Roman" w:hAnsi="Times New Roman"/>
          <w:sz w:val="20"/>
          <w:szCs w:val="24"/>
        </w:rPr>
        <w:t>. «Образование, наука, культура» - Гжель, 2016.</w:t>
      </w:r>
    </w:p>
    <w:p w:rsidR="00FE64E8" w:rsidRPr="00E8666A" w:rsidRDefault="00FE64E8" w:rsidP="00FE64E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0"/>
          <w:szCs w:val="24"/>
        </w:rPr>
      </w:pPr>
      <w:r w:rsidRPr="00E8666A">
        <w:rPr>
          <w:rFonts w:ascii="Times New Roman" w:hAnsi="Times New Roman"/>
          <w:sz w:val="20"/>
          <w:szCs w:val="24"/>
        </w:rPr>
        <w:t>Статья «Теория цвета в живописи импрессионистов». Материалы Международного научного форума обучающихся «Молодежь в науке и творчестве». – Гжель, 2016.</w:t>
      </w:r>
    </w:p>
    <w:p w:rsidR="00321143" w:rsidRDefault="00321143">
      <w:bookmarkStart w:id="0" w:name="_GoBack"/>
      <w:bookmarkEnd w:id="0"/>
    </w:p>
    <w:sectPr w:rsidR="00321143" w:rsidSect="00520DAB">
      <w:pgSz w:w="11906" w:h="16838"/>
      <w:pgMar w:top="709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80387"/>
    <w:multiLevelType w:val="hybridMultilevel"/>
    <w:tmpl w:val="079C6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6A2FF7"/>
    <w:multiLevelType w:val="hybridMultilevel"/>
    <w:tmpl w:val="A66E7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4E8"/>
    <w:rsid w:val="00321143"/>
    <w:rsid w:val="004B1D68"/>
    <w:rsid w:val="009D1A56"/>
    <w:rsid w:val="00EF4C2C"/>
    <w:rsid w:val="00FE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2DB095-5EC4-47B9-9437-607B6648E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4B1D68"/>
    <w:pPr>
      <w:spacing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64E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2083</Words>
  <Characters>11874</Characters>
  <Application>Microsoft Office Word</Application>
  <DocSecurity>0</DocSecurity>
  <Lines>98</Lines>
  <Paragraphs>27</Paragraphs>
  <ScaleCrop>false</ScaleCrop>
  <Company/>
  <LinksUpToDate>false</LinksUpToDate>
  <CharactersWithSpaces>13930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</dc:creator>
  <cp:keywords/>
  <dc:description/>
  <cp:lastModifiedBy>kate</cp:lastModifiedBy>
  <cp:revision>1</cp:revision>
  <dcterms:created xsi:type="dcterms:W3CDTF">2017-03-04T12:10:00Z</dcterms:created>
  <dcterms:modified xsi:type="dcterms:W3CDTF">2017-03-04T12:10:00Z</dcterms:modified>
</cp:coreProperties>
</file>