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75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Сила притяжения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Аникина Ольга Борисовна, преподаватель МОУДОД</w:t>
      </w:r>
      <w:r w:rsidR="00412E97" w:rsidRPr="00287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«Детская Художественная школа» г. Дзержинска </w:t>
      </w:r>
      <w:proofErr w:type="gramStart"/>
      <w:r w:rsidR="00412E97" w:rsidRPr="00287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</w:t>
      </w:r>
      <w:proofErr w:type="gramEnd"/>
      <w:r w:rsidR="00412E97" w:rsidRPr="00287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девочек или мальчиков спрашивают, кем они мечтают стать в будущем, нередко мож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услышать в ответ: «Буду как папа!» - и с гордостью назовут одну из замечательных профессий. Так произо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 и со мной.</w:t>
      </w:r>
      <w:r w:rsidR="0015661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отец - известный </w:t>
      </w:r>
      <w:proofErr w:type="spellStart"/>
      <w:r w:rsidR="0015661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зержинский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художник, член Союза</w:t>
      </w:r>
      <w:r w:rsidR="0015661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</w:t>
      </w:r>
      <w:r w:rsidRPr="002875A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,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работник культуры России, педагог Борис Ивано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вич 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Синалеев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был одним из осно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вателей Дзержинской художественной школы. Участвовал в разработке её пер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педагогических методик, настойчи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утверждал на уроках азы академиче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рисунка, живописи, композиции. Творил из простых мальчишек и дев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чонок будущих художников. За 35 лет преподавания в художественной школе воспитал и обучил десятки профес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сиональных художников, многие из которых сами стали членами Союза ху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дожников, пишут картины, преподают в школах,</w:t>
      </w:r>
      <w:r w:rsidR="002875AC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училищах, вузах.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его ученица. Вопрос выбора профессии передо мной никогда не сто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ял. Это было так естественно и органич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- продолжить дело отца. Мы вместе ходили на этюды, проводили дни в ма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стерской, часто рядом рисовали. Я на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блюдала, как работает отец, и сама пи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сала натюрморты, пейзажи. Шло время, завязавшийся диалог отца и дочери - а затем учителя и ученицы - перешёл в тесное творческое и педагогическое со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трудничество. И вот уже 26 лет я рабо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 преподавателем. Преподаю рису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нок, живопись, станковую композицию и декоративно-прикладную компози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цию. Я рада, что работаю здесь, именно</w:t>
      </w:r>
      <w:r w:rsidR="002875AC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в Дзержинской художественной школе. Мы проходили сначала со свои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учителями, а теперь уже со своими воспитанниками не только учебный курс, но и трудную дорогу искусства.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рисовать, а потому наша школа открыта для всех желаю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щих. Мы считаем, что все они одарены, только надо суметь зажечь в их серд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искру увлечённости искусством, уверенности. Задача педагога - при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вить интерес к искусству, потребность общения с ним. 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ведёт кропотливую работу по воспитанию вкуса ребёнка, каждодневно и целена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правленно формирует его отношение к прекрасному, выявляет степень ода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рённости и трудолюбия.</w:t>
      </w:r>
      <w:proofErr w:type="gramEnd"/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 малых лет развивать в ребёнке не только способность мыс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лить образами, но и воспитывать в нём творческую волю. Талант художника составляют три фактора: </w:t>
      </w:r>
      <w:r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мировоззре</w:t>
      </w:r>
      <w:r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ние, темперамент, профессиональ</w:t>
      </w:r>
      <w:r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ное мастерство.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три качества</w:t>
      </w:r>
      <w:r w:rsidR="0015661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развить в себе только трудом. Ведущее место в нашей школе зани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мает преподавание рисунка - основы всех видов изобразительного искус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Занятия в школе перекликаются с заданиями на улице, на пленэре. Это несложные зарисовки городского пей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зажа и наглядное знакомство с закона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перспективы. Юным художникам радостно сознавать,</w:t>
      </w:r>
      <w:r w:rsidR="002875AC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 дана удиви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тельная способность видеть 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обычном. А не в этом ли заключается главное условие творчества?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пятидесятипятилетней деятельности Дзержинской ДХШ по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казывает, что наши учащиеся выходят из школы, владея необходимыми зна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 навыками, чтобы продолжить профессиональное обучение в средних и высших учебных заведениях страны.</w:t>
      </w:r>
      <w:r w:rsidR="00A40EBF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многих учеников увлекает дру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гая область знаний, но любовь к искус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 у них сохраняется всю жизнь.</w:t>
      </w:r>
    </w:p>
    <w:p w:rsidR="00502088" w:rsidRPr="002875AC" w:rsidRDefault="002875AC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Часы и дни, отданные школе - </w:t>
      </w:r>
      <w:r w:rsidR="00502088"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продолжение нашего творчества. Это нравственная связь с детством и юностью, которым предстоит продолжить то </w:t>
      </w:r>
      <w:r w:rsidR="00502088"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хорошее, что успели сделать наши педагоги, в том числе и мой отец, замечательный художник и учитель. Ведь б</w:t>
      </w:r>
      <w:r w:rsidR="00A40EBF"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ез прошлого нет на</w:t>
      </w:r>
      <w:r w:rsidR="00A40EBF"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стоящего и будущего.</w:t>
      </w:r>
      <w:r w:rsidR="00502088" w:rsidRPr="00287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по теме: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2875A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«Этюд предмета с модульной сеткой»</w:t>
      </w:r>
      <w:bookmarkEnd w:id="0"/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2875AC">
        <w:rPr>
          <w:rFonts w:ascii="Times New Roman" w:eastAsia="Times New Roman" w:hAnsi="Times New Roman" w:cs="Times New Roman"/>
          <w:lang w:eastAsia="ru-RU"/>
        </w:rPr>
        <w:t>(Фрагмент программы «Живопись» в 1 классе ДХШ. 10-11 лет)</w:t>
      </w:r>
      <w:bookmarkEnd w:id="1"/>
    </w:p>
    <w:p w:rsidR="00A40EBF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АНИКИНА,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МОУДОД «Детская художественная школа, г. Дзе</w:t>
      </w:r>
      <w:r w:rsidR="00A40EBF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ржинска </w:t>
      </w:r>
      <w:proofErr w:type="gramStart"/>
      <w:r w:rsidR="00A40EBF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</w:t>
      </w:r>
      <w:proofErr w:type="gramEnd"/>
      <w:r w:rsidR="00A40EBF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</w:p>
    <w:p w:rsidR="00502088" w:rsidRPr="002875AC" w:rsidRDefault="00A40EBF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Наша задача - научить детей понимать красоту, творить, поддерживать их порыв к созданию нового. Это пригодится им в любой области, где бы потом ни пришлось трудиться. Выпускники уходят во взрослую, самостоятельную жизнь. Среди многих впечатлений уносят с собой благодарность учителям. И судьбы отдельных воспитанников, и жизнь всего коллектива в целом убеждают в том, что в нашей школе щедро</w:t>
      </w:r>
      <w:bookmarkStart w:id="2" w:name="bookmark2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088" w:rsidRPr="002875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творят добрые дела.</w:t>
      </w:r>
      <w:bookmarkEnd w:id="2"/>
    </w:p>
    <w:p w:rsidR="00A40EBF" w:rsidRPr="002875AC" w:rsidRDefault="00A40EBF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ЗАНЯТИЙ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натуры в 1 классе Детской ху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школы по теме: «Этюд предмета с модульной сеткой на ней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тральном фоне». (Бумага формата А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акварель, освещение естественное.)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кринки с модульной сеткой на нейтральном фоне (техника - аква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рель).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теме - 4 час. 15 мин.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- 4 час.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знаний, уме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навыков поэтапного ведения учебной работы. Дать понятие света, полутени, рефлекса, блика, собствен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тени, падающей тени. Закрепление навыков смешивания цвета, передачи формы и объёма в живописи. Воспита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аккуратности и точности выполне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учебных заданий.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учебную постановку по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следовательно, согласно 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работы, передать объём пред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 с помощью света и тени. Вызвать у учащихся стремление увидеть как можно больше оттенков в предмете, лепка формы и объёма предмета цве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том. Передать рефлексы, блик, соб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ственную тень, падающую тень.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учителя: методические пособия.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кринки карандашом.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пособия по теме</w:t>
      </w:r>
      <w:r w:rsidR="00A40EBF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«Светотень», «Рефлекс», «Блик»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«Собственные и падающие тени».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Наглядно-методические пособия из работ учащихся 1 класса по теме: «Этю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отдельных предметов» (упражне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учащихся: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акварельная А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краски аква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рельные «Белые ночи», кисти беличьи №№ 5,3, палитра, кнопки, баночка для воды.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0рганизационная часть - 5 мин.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часть, объяснение учебного материала - 15 мин.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 Самостоятель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работа - 3 час. 15 мин.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02088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- 15 мин.</w:t>
      </w:r>
    </w:p>
    <w:p w:rsidR="00502088" w:rsidRPr="002875AC" w:rsidRDefault="00412E97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 (просмотр)-10 мин.</w:t>
      </w:r>
    </w:p>
    <w:p w:rsidR="00502088" w:rsidRPr="002875AC" w:rsidRDefault="00502088" w:rsidP="00287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ПЕДАГОГИЧЕСКАЯ ПРАКТИКА. ОБМЕН ОПЫТОМ</w:t>
      </w:r>
      <w:r w:rsidRPr="002875A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E463FD"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(5 мин)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занятию. Обустройство своего рабочего места.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2.ТЕОРЕТИЧЕСКАЯ ЧАСТЬ</w:t>
      </w:r>
      <w:proofErr w:type="gramStart"/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E463FD"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</w:t>
      </w: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 15 МИН.)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учащимся, как лучше 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заком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новать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в формате листа 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ределить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пропорции и объём. Дать 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Pr="00287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света, тени, блика, рефлексов.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детей на </w:t>
      </w:r>
      <w:proofErr w:type="spellStart"/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Start"/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цветообознач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proofErr w:type="spellEnd"/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пользуемся в речи, хотя не так 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мало, но несравнимо с числом цветовых</w:t>
      </w:r>
      <w:r w:rsidR="00E463FD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оттенков,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различает человеческий глаз. Это задание даётся для того, чтобы </w:t>
      </w:r>
      <w:r w:rsidR="007840DB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могли лучше понять форму пред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 и стремились передать всё многообра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цвета с помощью деления предмета на модульную сетку - для каждого мазка мы ищем свой цвет на палитре и стремимся за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полнить им как можно больше клеток раз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оттенка.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РАБОТЫ НАД ПОСТАНОВ</w:t>
      </w: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карандашом: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предмета на листе бума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поиск правильной композиции.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пропорций предмета.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имметричность предмета относи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его оси (рис. 1).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анесение модульной сетки (рис. 2).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красками: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мочить лист водой.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пределить, что темнее, - фон или плоскость стола (прописать фон и пло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скость стола, плавно вливая один оттенок в другой методом «</w:t>
      </w:r>
      <w:proofErr w:type="spell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840DB"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-ля</w:t>
      </w:r>
      <w:proofErr w:type="spell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прима») (рис. 3).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прописка предмета (заполня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намеченные участки различными оттен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ками) (рис. 4,5).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прописка предмета (изобража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собственную и падающую тени) (рис. 6.)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4.ПРАКТИЧЕСКАЯ ЧАСТЬ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часть работы учащих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составляет 3 час. 15 мин.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урока с учащимися ведётся индивидуальная и фронтальная работа.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AC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5.ПОДВЕДЕНИЕ ИТОГОВ УРОКА (10 мин.)</w:t>
      </w:r>
    </w:p>
    <w:p w:rsidR="0003441E" w:rsidRPr="002875AC" w:rsidRDefault="0003441E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просмотр работ учащихся. Отмечаются лучшие работы ребят. Разби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раем ошибки. Выставляем оценки. Приво</w:t>
      </w:r>
      <w:r w:rsidRPr="00287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 в порядок мастерскую.</w:t>
      </w:r>
    </w:p>
    <w:p w:rsidR="00637EE0" w:rsidRPr="002875AC" w:rsidRDefault="00637EE0" w:rsidP="0028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37EE0" w:rsidRPr="002875AC" w:rsidSect="0003441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9C614C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A4C3D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41E"/>
    <w:rsid w:val="0003441E"/>
    <w:rsid w:val="00156618"/>
    <w:rsid w:val="002875AC"/>
    <w:rsid w:val="00412E97"/>
    <w:rsid w:val="00502088"/>
    <w:rsid w:val="00637EE0"/>
    <w:rsid w:val="007840DB"/>
    <w:rsid w:val="008F5ED0"/>
    <w:rsid w:val="00A40EBF"/>
    <w:rsid w:val="00E4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2014-06-06T15:43:00Z</dcterms:created>
  <dcterms:modified xsi:type="dcterms:W3CDTF">2014-06-11T04:36:00Z</dcterms:modified>
</cp:coreProperties>
</file>