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106" w:rsidRDefault="00501106" w:rsidP="00946B5A">
      <w:pPr>
        <w:ind w:firstLine="0"/>
        <w:jc w:val="center"/>
        <w:rPr>
          <w:b/>
        </w:rPr>
      </w:pPr>
      <w:r>
        <w:rPr>
          <w:b/>
        </w:rPr>
        <w:t>Иванник</w:t>
      </w:r>
      <w:bookmarkStart w:id="0" w:name="_GoBack"/>
      <w:bookmarkEnd w:id="0"/>
      <w:r>
        <w:rPr>
          <w:b/>
        </w:rPr>
        <w:t>ов Роман Евгеньевич</w:t>
      </w:r>
    </w:p>
    <w:p w:rsidR="00AC7F5D" w:rsidRDefault="00946B5A" w:rsidP="00946B5A">
      <w:pPr>
        <w:ind w:firstLine="0"/>
        <w:jc w:val="center"/>
        <w:rPr>
          <w:b/>
        </w:rPr>
      </w:pPr>
      <w:r w:rsidRPr="00F30D8A">
        <w:rPr>
          <w:b/>
        </w:rPr>
        <w:t>Обучение принципам православного орнамента на основе резьбы мелкой пластики</w:t>
      </w:r>
    </w:p>
    <w:p w:rsidR="00946B5A" w:rsidRPr="00946B5A" w:rsidRDefault="00946B5A" w:rsidP="00946B5A">
      <w:pPr>
        <w:ind w:firstLine="0"/>
        <w:jc w:val="center"/>
      </w:pPr>
      <w:r w:rsidRPr="00946B5A">
        <w:t>Декоративно-прикладное искусство</w:t>
      </w:r>
    </w:p>
    <w:p w:rsidR="00946B5A" w:rsidRDefault="00946B5A" w:rsidP="00946B5A"/>
    <w:p w:rsidR="00946B5A" w:rsidRDefault="00946B5A" w:rsidP="00946B5A"/>
    <w:p w:rsidR="00946B5A" w:rsidRPr="00DF4E53" w:rsidRDefault="00946B5A" w:rsidP="00946B5A">
      <w:r>
        <w:t>На современном этапе православное церковное искусство переживает этап возрождения.  В первую очередь данный процесс относится к иконописи, храмовой архитектуре, стеновой росписи, поскольку эти виды церковного искусства наиболее необходимы для возобновления полноценной религиозной жизни. Однако на этих видах не замыкается весь пласт церковного искусства, и одним из значимых его видов является прикладное искусство, которое сочетает в себе основные художественные принципы декоративно-прикладного искусства и богословское обоснование церковного. Ввиду этого считаем корректным назвать это направление церковно-прикладным искусством (далее - ЦПИ).</w:t>
      </w:r>
      <w:r w:rsidRPr="00DF4E53">
        <w:t xml:space="preserve"> </w:t>
      </w:r>
    </w:p>
    <w:p w:rsidR="00946B5A" w:rsidRDefault="00946B5A" w:rsidP="00946B5A">
      <w:r>
        <w:t xml:space="preserve">В стенах Детской художественной школы №2 прикладного и декоративного искусства имени В.Д. Поленова функционирует класс ЦПИ, в котором в технике резьбы по дереву изучаются основные принципы церковно-прикладного искусства. </w:t>
      </w:r>
    </w:p>
    <w:p w:rsidR="00946B5A" w:rsidRDefault="00946B5A" w:rsidP="00946B5A">
      <w:r>
        <w:t>Одним из ранних заданий является выполнение резной рамки для иконы с орнаментом мелкой пластики. Данное задание позволяется обучить учащихся:</w:t>
      </w:r>
    </w:p>
    <w:p w:rsidR="00946B5A" w:rsidRDefault="00946B5A" w:rsidP="00946B5A">
      <w:pPr>
        <w:pStyle w:val="a3"/>
        <w:numPr>
          <w:ilvl w:val="0"/>
          <w:numId w:val="1"/>
        </w:numPr>
        <w:jc w:val="both"/>
      </w:pPr>
      <w:r>
        <w:t>основными принципами построения православного орнамента;</w:t>
      </w:r>
    </w:p>
    <w:p w:rsidR="00946B5A" w:rsidRDefault="00946B5A" w:rsidP="00946B5A">
      <w:pPr>
        <w:pStyle w:val="a3"/>
        <w:numPr>
          <w:ilvl w:val="0"/>
          <w:numId w:val="1"/>
        </w:numPr>
        <w:jc w:val="both"/>
      </w:pPr>
      <w:r>
        <w:t>традициям русского и византийского стилей в церковном искусстве;</w:t>
      </w:r>
    </w:p>
    <w:p w:rsidR="00946B5A" w:rsidRDefault="00946B5A" w:rsidP="00946B5A">
      <w:pPr>
        <w:pStyle w:val="a3"/>
        <w:numPr>
          <w:ilvl w:val="0"/>
          <w:numId w:val="1"/>
        </w:numPr>
        <w:jc w:val="both"/>
      </w:pPr>
      <w:r>
        <w:t>этапам выполнения художественного изделия;</w:t>
      </w:r>
    </w:p>
    <w:p w:rsidR="00946B5A" w:rsidRDefault="00946B5A" w:rsidP="00946B5A">
      <w:pPr>
        <w:pStyle w:val="a3"/>
        <w:numPr>
          <w:ilvl w:val="0"/>
          <w:numId w:val="1"/>
        </w:numPr>
        <w:jc w:val="both"/>
      </w:pPr>
      <w:r>
        <w:t>технологии выполнения в материале мелкой пластики.</w:t>
      </w:r>
    </w:p>
    <w:p w:rsidR="00946B5A" w:rsidRDefault="00946B5A" w:rsidP="00946B5A">
      <w:r>
        <w:t xml:space="preserve">Знакомство учащихся с вышеозначенными тезисами в комплексе способствует формированию у них высокого уровня духовной культуры на </w:t>
      </w:r>
      <w:r>
        <w:lastRenderedPageBreak/>
        <w:t>основе традиций православия посредством выполнения художественного изделия.</w:t>
      </w:r>
    </w:p>
    <w:p w:rsidR="00946B5A" w:rsidRDefault="00946B5A" w:rsidP="00946B5A">
      <w:r>
        <w:t>В результате выполнения задания учащиеся должны:</w:t>
      </w:r>
    </w:p>
    <w:p w:rsidR="00946B5A" w:rsidRDefault="00946B5A" w:rsidP="00946B5A">
      <w:r w:rsidRPr="00074CA3">
        <w:rPr>
          <w:b/>
        </w:rPr>
        <w:t>знать</w:t>
      </w:r>
      <w:r>
        <w:t xml:space="preserve">: художественные особенности православного орнамента и их богословское обоснование, специфику орнамента русского и византийского стилей, </w:t>
      </w:r>
    </w:p>
    <w:p w:rsidR="00946B5A" w:rsidRDefault="00946B5A" w:rsidP="00946B5A">
      <w:r w:rsidRPr="00074CA3">
        <w:rPr>
          <w:b/>
        </w:rPr>
        <w:t>уметь</w:t>
      </w:r>
      <w:r>
        <w:t>: самостоятельно выполнить изделие с орнаментом мелкой пластики;</w:t>
      </w:r>
    </w:p>
    <w:p w:rsidR="00946B5A" w:rsidRPr="00074CA3" w:rsidRDefault="00946B5A" w:rsidP="00946B5A">
      <w:r w:rsidRPr="00074CA3">
        <w:rPr>
          <w:b/>
        </w:rPr>
        <w:t>владеть навыками</w:t>
      </w:r>
      <w:r>
        <w:t xml:space="preserve"> построения композиции и резьбы орнамента мелкой пластики.</w:t>
      </w:r>
    </w:p>
    <w:p w:rsidR="00946B5A" w:rsidRDefault="00946B5A" w:rsidP="00946B5A">
      <w:r>
        <w:t>Изделие «Рамка для иконы» выполняется в комплексе на предметах цикла ЦПИ в течение 2-3 четвертей 1 года обучения в соответствии с рабочими программами.</w:t>
      </w:r>
    </w:p>
    <w:p w:rsidR="00946B5A" w:rsidRDefault="00946B5A" w:rsidP="00946B5A">
      <w:r>
        <w:t>Первая задача, которая ставится перед учащимися - выбор иконы, для которой впоследствии будет изготавливаться рамка. Выбор осуществляется среди икон, выполненных учащимися класса иконописи ДХШ №2 ПДИ имени В.Д. Поленова. Таким образом, происходит знакомство с практической деятельностью ближайшего по направленности класса, а также попытка опытно осмыслить уровень, различные особенности и направления иконописи. Этот этап является очень важным, поскольку богословие православного образа едино для всех видов православного церковного искусства, и раскрыто более всего в искусстве иконописи.</w:t>
      </w:r>
    </w:p>
    <w:p w:rsidR="00946B5A" w:rsidRDefault="00946B5A" w:rsidP="00946B5A">
      <w:r>
        <w:t xml:space="preserve">Выбор творческого источника - орнамента русского или византийского стилей, традиционных для православного церковного искусства. Для этого учащимся предлагаются образцы из методического фонда, а также </w:t>
      </w:r>
      <w:proofErr w:type="spellStart"/>
      <w:r>
        <w:t>интернет-ресурсы</w:t>
      </w:r>
      <w:proofErr w:type="spellEnd"/>
      <w:r>
        <w:t xml:space="preserve"> и литература для изучения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абота с творческим источником - не менее важный этап, поскольку именно здесь изучаются основополагающие принципы православного орнамента, которые потом используются в творческой работе. </w:t>
      </w:r>
      <w:proofErr w:type="gramStart"/>
      <w:r>
        <w:t xml:space="preserve">Это следующие принципы: повторяемость (метрический ряд), строгие формы (квадрат, прямоугольник, окружность, использование </w:t>
      </w:r>
      <w:r>
        <w:lastRenderedPageBreak/>
        <w:t>прямых углов, но не трапеции, эллипсы), симметрия, статика, тождественность элементов, целостность силуэта.</w:t>
      </w:r>
      <w:proofErr w:type="gramEnd"/>
    </w:p>
    <w:p w:rsidR="00946B5A" w:rsidRDefault="00946B5A" w:rsidP="00946B5A">
      <w:r>
        <w:t>На основе творческого источника выполняются</w:t>
      </w:r>
      <w:r w:rsidRPr="00CF3DC0">
        <w:t xml:space="preserve"> </w:t>
      </w:r>
      <w:r>
        <w:t xml:space="preserve">эскизы орнамента рамки, после чего в натуральную величину </w:t>
      </w:r>
      <w:proofErr w:type="spellStart"/>
      <w:r>
        <w:t>отрисовывается</w:t>
      </w:r>
      <w:proofErr w:type="spellEnd"/>
      <w:r>
        <w:t xml:space="preserve"> подробный картон изделия. Затем картон переносится на кальку и копируется на материал.</w:t>
      </w:r>
    </w:p>
    <w:p w:rsidR="00946B5A" w:rsidRDefault="00946B5A" w:rsidP="00946B5A">
      <w:r>
        <w:t>Собственно выполнение резьбы происходит по следующим этапам:</w:t>
      </w:r>
    </w:p>
    <w:p w:rsidR="00946B5A" w:rsidRDefault="00946B5A" w:rsidP="00946B5A">
      <w:pPr>
        <w:pStyle w:val="a3"/>
        <w:numPr>
          <w:ilvl w:val="0"/>
          <w:numId w:val="2"/>
        </w:numPr>
        <w:jc w:val="both"/>
      </w:pPr>
      <w:r>
        <w:t>выбор фона;</w:t>
      </w:r>
    </w:p>
    <w:p w:rsidR="00946B5A" w:rsidRDefault="00946B5A" w:rsidP="00946B5A">
      <w:pPr>
        <w:pStyle w:val="a3"/>
        <w:numPr>
          <w:ilvl w:val="0"/>
          <w:numId w:val="2"/>
        </w:numPr>
        <w:jc w:val="both"/>
      </w:pPr>
      <w:r>
        <w:t>резьба общих планов рельефа;</w:t>
      </w:r>
    </w:p>
    <w:p w:rsidR="00946B5A" w:rsidRDefault="00946B5A" w:rsidP="00946B5A">
      <w:pPr>
        <w:pStyle w:val="a3"/>
        <w:numPr>
          <w:ilvl w:val="0"/>
          <w:numId w:val="2"/>
        </w:numPr>
        <w:jc w:val="both"/>
      </w:pPr>
      <w:r>
        <w:t>моделирование формы элементов;</w:t>
      </w:r>
    </w:p>
    <w:p w:rsidR="00946B5A" w:rsidRDefault="00946B5A" w:rsidP="00946B5A">
      <w:pPr>
        <w:pStyle w:val="a3"/>
        <w:numPr>
          <w:ilvl w:val="0"/>
          <w:numId w:val="2"/>
        </w:numPr>
        <w:jc w:val="both"/>
      </w:pPr>
      <w:r>
        <w:t>обобщение элементов;</w:t>
      </w:r>
    </w:p>
    <w:p w:rsidR="00946B5A" w:rsidRDefault="00946B5A" w:rsidP="00946B5A">
      <w:pPr>
        <w:pStyle w:val="a3"/>
        <w:numPr>
          <w:ilvl w:val="0"/>
          <w:numId w:val="2"/>
        </w:numPr>
        <w:jc w:val="both"/>
      </w:pPr>
      <w:r>
        <w:t>удаление заусенцев и мусора.</w:t>
      </w:r>
    </w:p>
    <w:p w:rsidR="00946B5A" w:rsidRDefault="00946B5A" w:rsidP="00946B5A">
      <w:r>
        <w:t xml:space="preserve">По факту выполненной резьбы в соответствии с колоритом выбранной иконы, для которой изготавливалась рамка, выбирается цвет </w:t>
      </w:r>
      <w:proofErr w:type="spellStart"/>
      <w:r>
        <w:t>тонирования</w:t>
      </w:r>
      <w:proofErr w:type="spellEnd"/>
      <w:r>
        <w:t xml:space="preserve"> рамки. После </w:t>
      </w:r>
      <w:proofErr w:type="spellStart"/>
      <w:r>
        <w:t>тонирования</w:t>
      </w:r>
      <w:proofErr w:type="spellEnd"/>
      <w:r>
        <w:t xml:space="preserve"> выполняется закрепление восковой мастикой, или маслом, или другим закрепляющим материалом.</w:t>
      </w:r>
    </w:p>
    <w:p w:rsidR="00946B5A" w:rsidRDefault="00946B5A" w:rsidP="00946B5A">
      <w:r>
        <w:t>Изделие считается полностью выполненным после закрепления рамки на иконе. В этом виде изделие может экспонироваться как в храмовом пространстве, так и на выставке соответствующей направленности.</w:t>
      </w:r>
    </w:p>
    <w:p w:rsidR="004B031C" w:rsidRDefault="004B031C" w:rsidP="00946B5A"/>
    <w:p w:rsidR="004B031C" w:rsidRDefault="004B031C" w:rsidP="004B031C">
      <w:pPr>
        <w:ind w:firstLine="0"/>
      </w:pPr>
      <w:r>
        <w:rPr>
          <w:noProof/>
          <w:lang w:eastAsia="ru-RU"/>
        </w:rPr>
        <w:drawing>
          <wp:inline distT="0" distB="0" distL="0" distR="0" wp14:anchorId="7483BBCD" wp14:editId="7CC8A1E7">
            <wp:extent cx="1853083" cy="22002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183-Edi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64" cy="2201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 wp14:anchorId="4253916D" wp14:editId="1AFED1F3">
            <wp:extent cx="1863272" cy="22002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141-Edi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838" cy="2202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 wp14:anchorId="3CC91877" wp14:editId="09BC681F">
            <wp:extent cx="1912616" cy="2200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182-Edi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16" cy="2209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0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E6A23"/>
    <w:multiLevelType w:val="hybridMultilevel"/>
    <w:tmpl w:val="16B81032"/>
    <w:lvl w:ilvl="0" w:tplc="D23E3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B60C65"/>
    <w:multiLevelType w:val="hybridMultilevel"/>
    <w:tmpl w:val="680C1912"/>
    <w:lvl w:ilvl="0" w:tplc="D23E3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B5A"/>
    <w:rsid w:val="004B031C"/>
    <w:rsid w:val="00501106"/>
    <w:rsid w:val="00791E57"/>
    <w:rsid w:val="00946B5A"/>
    <w:rsid w:val="00AC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5A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B5A"/>
    <w:pPr>
      <w:widowControl w:val="0"/>
      <w:autoSpaceDE w:val="0"/>
      <w:autoSpaceDN w:val="0"/>
      <w:adjustRightInd w:val="0"/>
      <w:ind w:left="720"/>
      <w:contextualSpacing/>
      <w:jc w:val="left"/>
    </w:pPr>
    <w:rPr>
      <w:rFonts w:eastAsia="Times New Roman" w:cs="Arial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03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3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5A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B5A"/>
    <w:pPr>
      <w:widowControl w:val="0"/>
      <w:autoSpaceDE w:val="0"/>
      <w:autoSpaceDN w:val="0"/>
      <w:adjustRightInd w:val="0"/>
      <w:ind w:left="720"/>
      <w:contextualSpacing/>
      <w:jc w:val="left"/>
    </w:pPr>
    <w:rPr>
      <w:rFonts w:eastAsia="Times New Roman" w:cs="Arial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03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3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invisible</dc:creator>
  <cp:lastModifiedBy>invisible</cp:lastModifiedBy>
  <cp:revision>3</cp:revision>
  <dcterms:created xsi:type="dcterms:W3CDTF">2014-07-10T09:46:00Z</dcterms:created>
  <dcterms:modified xsi:type="dcterms:W3CDTF">2014-07-10T14:48:00Z</dcterms:modified>
</cp:coreProperties>
</file>