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5B3D" w:rsidRDefault="00485B3D" w:rsidP="00485B3D">
      <w:pPr>
        <w:pStyle w:val="a5"/>
        <w:rPr>
          <w:szCs w:val="28"/>
        </w:rPr>
      </w:pPr>
      <w:r>
        <w:rPr>
          <w:szCs w:val="28"/>
        </w:rPr>
        <w:t>Методическая разработка</w:t>
      </w:r>
    </w:p>
    <w:p w:rsidR="00485B3D" w:rsidRDefault="00485B3D" w:rsidP="00485B3D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преподавателя первой квалификационной категории МАУ ДО ДШИ МО «</w:t>
      </w:r>
      <w:proofErr w:type="spellStart"/>
      <w:r>
        <w:rPr>
          <w:b/>
          <w:sz w:val="28"/>
          <w:szCs w:val="28"/>
        </w:rPr>
        <w:t>Барышский</w:t>
      </w:r>
      <w:proofErr w:type="spellEnd"/>
      <w:r>
        <w:rPr>
          <w:b/>
          <w:sz w:val="28"/>
          <w:szCs w:val="28"/>
        </w:rPr>
        <w:t xml:space="preserve"> район»</w:t>
      </w:r>
    </w:p>
    <w:p w:rsidR="00485B3D" w:rsidRDefault="00485B3D" w:rsidP="00485B3D">
      <w:pPr>
        <w:pStyle w:val="a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Астафьевой Г.В.</w:t>
      </w:r>
    </w:p>
    <w:p w:rsidR="00485B3D" w:rsidRDefault="00485B3D" w:rsidP="00485B3D">
      <w:pPr>
        <w:pStyle w:val="a5"/>
      </w:pPr>
      <w:r>
        <w:t>«ИНТЕГРАЦИЯ ИСКУССТВ КАК ОСНОВА РАЗВИТИЯ ТВОРЧЕСКОГО ПОТЕНЦИАЛА ДЕТЕЙ»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Интеграция – одно из важнейших и перспективнейших направлений становления современного образования. Интегрированное </w:t>
      </w:r>
      <w:proofErr w:type="gramStart"/>
      <w:r>
        <w:rPr>
          <w:rStyle w:val="c1"/>
          <w:color w:val="000000"/>
          <w:sz w:val="28"/>
          <w:szCs w:val="28"/>
        </w:rPr>
        <w:t>обучение, по мнению</w:t>
      </w:r>
      <w:proofErr w:type="gramEnd"/>
      <w:r>
        <w:rPr>
          <w:rStyle w:val="c1"/>
          <w:color w:val="000000"/>
          <w:sz w:val="28"/>
          <w:szCs w:val="28"/>
        </w:rPr>
        <w:t xml:space="preserve"> многочисленных исследователей, способствует формированию у детей целостной картины мира, дает возможность реализовать творческие способности, развивает коммуникативные навыки и умение свободно делиться впечатлениями.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«Собственно интеграция» означает «объединение нескольких учебных предметов в один, в котором научные понятия связаны общим смыслом и методами преподавания».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Идея интеграции в обучении берет свое начало в трудах Я.А. Коменского, утверждающего, что связано между собой, должно быть связано постоянно и распределено пропорционально между разумом, памятью и языком. Все, чему учат человека, должно быть не разрозненным и частичным, но единым и цельным.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Интегрированное занятие — это занятие, на котором соединяют знания из разных образовательных областей на равноправной основе, дополняя друг друга, при этом решается несколько задач развития. Такие занятия дают воспитаннику достаточно  широкое и яркое представление о мире, в котором он живёт, взаимосвязи явлений и предметов, взаимопомощи, существовании многообразного мира материальной и художественной культуры. Основной акцент приходится не столько на усвоение определённых знаний, сколько на развитие образного мышления. Это подтверждает значимость использования данного вида занятий в практике работы с детьми.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Интеграция разных видов искусства и художественной деятельности в эстетическом воспитании детей основывается на познании ребенком выразительных средств каждого вида искусства и постепенном понимании того, что образ одного и того же объекта или явления в разных видах искусства создается специальными средствами. Изобразительное искусство, музыка, </w:t>
      </w:r>
      <w:hyperlink r:id="rId4" w:history="1">
        <w:r w:rsidRPr="00485B3D">
          <w:rPr>
            <w:rStyle w:val="a3"/>
            <w:color w:val="auto"/>
            <w:sz w:val="28"/>
            <w:szCs w:val="28"/>
            <w:u w:val="none"/>
          </w:rPr>
          <w:t>художественное слово</w:t>
        </w:r>
      </w:hyperlink>
      <w:r w:rsidRPr="00485B3D">
        <w:rPr>
          <w:rStyle w:val="c1"/>
          <w:sz w:val="28"/>
          <w:szCs w:val="28"/>
        </w:rPr>
        <w:t> – источники особой детской радости в дошкольном</w:t>
      </w:r>
      <w:r>
        <w:rPr>
          <w:rStyle w:val="c1"/>
          <w:color w:val="000000"/>
          <w:sz w:val="28"/>
          <w:szCs w:val="28"/>
        </w:rPr>
        <w:t xml:space="preserve"> детстве. Ребёнок открывает для себя волшебную силу искусства и стремится их воплотить в собственном творчестве. При этом малыш постигает собственные возможности и раскрывает себя.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Познание ребёнком произведений искусства должно обязательно происходить как через эмоциональное восприятие им художественного образа, так и через осознание, понимание способов его воплощения. Педагог шаг за шагом помогает ребёнку осознать, что каждому виду искусства </w:t>
      </w:r>
      <w:r>
        <w:rPr>
          <w:rStyle w:val="c1"/>
          <w:color w:val="000000"/>
          <w:sz w:val="28"/>
          <w:szCs w:val="28"/>
        </w:rPr>
        <w:lastRenderedPageBreak/>
        <w:t>свойственны свои средства выразительности. Образ одного и того же предмета, явления  достигает особой выразительности за счет ярких индивидуальных средств того или иного вида искусства.</w:t>
      </w:r>
    </w:p>
    <w:p w:rsidR="00485B3D" w:rsidRDefault="00485B3D" w:rsidP="00485B3D">
      <w:pPr>
        <w:pStyle w:val="c4"/>
        <w:shd w:val="clear" w:color="auto" w:fill="FFFFFF"/>
        <w:spacing w:before="0" w:beforeAutospacing="0" w:after="0" w:afterAutospacing="0"/>
        <w:ind w:firstLine="72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При интегративной подаче материала один из видов искусства должен выступать главным, доминантным,</w:t>
      </w:r>
      <w:r>
        <w:rPr>
          <w:rStyle w:val="c19"/>
          <w:b/>
          <w:bCs/>
          <w:i/>
          <w:iCs/>
          <w:color w:val="000000"/>
          <w:sz w:val="28"/>
          <w:szCs w:val="28"/>
        </w:rPr>
        <w:t> </w:t>
      </w:r>
      <w:r>
        <w:rPr>
          <w:rStyle w:val="c1"/>
          <w:color w:val="000000"/>
          <w:sz w:val="28"/>
          <w:szCs w:val="28"/>
        </w:rPr>
        <w:t>другие же – помогать более глубокому осмыслению художественного образа, усиливать степень его эмоционального восприятия детьми. Самое главное на интегрированном занятии – это единство целей, понимание задач, методов, приёмов, определяющих целостное развитие личности дошкольника. При составлении конспектов занятий,  для воспитания художественного вкуса у детей, следует включать высокохудожественные образцы музыкальных и литературных произведений, использовать качественные репродукции произведений изобразительного искусства. Необходимо сочетать задания с высоким уровнем сложности с более простыми, а также играми и динамическими паузами для того, чтобы избежать переутомления детей. Интегрированные занятия подразумевают наличие у дошкольников знаний по данной теме, полученных в результате различных занятий, наблюдений, личного опыта, поэтому рекомендуются проводить один раз в месяц.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В нашей школе, к примеру, реализовались такие интегрированные занятия, в которых участвовали обучающиеся художественн</w:t>
      </w:r>
      <w:proofErr w:type="gramStart"/>
      <w:r>
        <w:rPr>
          <w:sz w:val="28"/>
          <w:szCs w:val="28"/>
        </w:rPr>
        <w:t>о-</w:t>
      </w:r>
      <w:proofErr w:type="gramEnd"/>
      <w:r>
        <w:rPr>
          <w:sz w:val="28"/>
          <w:szCs w:val="28"/>
        </w:rPr>
        <w:t xml:space="preserve"> изобразительного отделения: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«К нам на пёстрые страницы…»- по творчеству А. </w:t>
      </w:r>
      <w:proofErr w:type="spellStart"/>
      <w:r>
        <w:rPr>
          <w:sz w:val="28"/>
          <w:szCs w:val="28"/>
        </w:rPr>
        <w:t>Барто</w:t>
      </w:r>
      <w:proofErr w:type="spellEnd"/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«Матрёшка </w:t>
      </w:r>
      <w:proofErr w:type="spellStart"/>
      <w:r>
        <w:rPr>
          <w:sz w:val="28"/>
          <w:szCs w:val="28"/>
        </w:rPr>
        <w:t>Полхов-Майдана</w:t>
      </w:r>
      <w:proofErr w:type="spellEnd"/>
      <w:r>
        <w:rPr>
          <w:sz w:val="28"/>
          <w:szCs w:val="28"/>
        </w:rPr>
        <w:t xml:space="preserve">»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>роектная деятельность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«Сказка </w:t>
      </w:r>
      <w:proofErr w:type="spellStart"/>
      <w:r>
        <w:rPr>
          <w:sz w:val="28"/>
          <w:szCs w:val="28"/>
        </w:rPr>
        <w:t>Чипполино</w:t>
      </w:r>
      <w:proofErr w:type="spellEnd"/>
      <w:r>
        <w:rPr>
          <w:sz w:val="28"/>
          <w:szCs w:val="28"/>
        </w:rPr>
        <w:t xml:space="preserve">», «Сказка Колобок»- мультипликация </w:t>
      </w:r>
      <w:r w:rsidR="000D57C5">
        <w:rPr>
          <w:sz w:val="28"/>
          <w:szCs w:val="28"/>
        </w:rPr>
        <w:t xml:space="preserve">современная и  </w:t>
      </w:r>
      <w:r>
        <w:rPr>
          <w:sz w:val="28"/>
          <w:szCs w:val="28"/>
        </w:rPr>
        <w:t xml:space="preserve"> советская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«Мы рисуем Моцарта»- ассоциация на музыкальное произведение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«Моя берёзовая Русь» </w:t>
      </w:r>
      <w:proofErr w:type="gramStart"/>
      <w:r>
        <w:rPr>
          <w:sz w:val="28"/>
          <w:szCs w:val="28"/>
        </w:rPr>
        <w:t>-п</w:t>
      </w:r>
      <w:proofErr w:type="gramEnd"/>
      <w:r>
        <w:rPr>
          <w:sz w:val="28"/>
          <w:szCs w:val="28"/>
        </w:rPr>
        <w:t xml:space="preserve">о творчеству А.А. </w:t>
      </w:r>
      <w:proofErr w:type="spellStart"/>
      <w:r>
        <w:rPr>
          <w:sz w:val="28"/>
          <w:szCs w:val="28"/>
        </w:rPr>
        <w:t>Пластова</w:t>
      </w:r>
      <w:proofErr w:type="spellEnd"/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«Масленица»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 </w:t>
      </w:r>
      <w:proofErr w:type="spellStart"/>
      <w:r>
        <w:rPr>
          <w:sz w:val="28"/>
          <w:szCs w:val="28"/>
        </w:rPr>
        <w:t>Осенины</w:t>
      </w:r>
      <w:proofErr w:type="spellEnd"/>
      <w:r>
        <w:rPr>
          <w:sz w:val="28"/>
          <w:szCs w:val="28"/>
        </w:rPr>
        <w:t xml:space="preserve"> на Руси»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«Георгиевская ленточка» 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« Открытка ветерану»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«Правнуки Победы»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«Крылатые качели»- по творчеству Е.П. </w:t>
      </w:r>
      <w:proofErr w:type="gramStart"/>
      <w:r>
        <w:rPr>
          <w:sz w:val="28"/>
          <w:szCs w:val="28"/>
        </w:rPr>
        <w:t>Крылатого</w:t>
      </w:r>
      <w:proofErr w:type="gramEnd"/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 xml:space="preserve">«Станция </w:t>
      </w:r>
      <w:proofErr w:type="spellStart"/>
      <w:r>
        <w:rPr>
          <w:sz w:val="28"/>
          <w:szCs w:val="28"/>
        </w:rPr>
        <w:t>Шаинский</w:t>
      </w:r>
      <w:proofErr w:type="spellEnd"/>
      <w:r>
        <w:rPr>
          <w:sz w:val="28"/>
          <w:szCs w:val="28"/>
        </w:rPr>
        <w:t xml:space="preserve">» - по творчеству В.Я. </w:t>
      </w:r>
      <w:proofErr w:type="spellStart"/>
      <w:r>
        <w:rPr>
          <w:sz w:val="28"/>
          <w:szCs w:val="28"/>
        </w:rPr>
        <w:t>Шаинского</w:t>
      </w:r>
      <w:proofErr w:type="spellEnd"/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«Художник, рисующий море»- по творчеству И.К.Айвазовского</w:t>
      </w:r>
    </w:p>
    <w:p w:rsidR="00485B3D" w:rsidRDefault="00485B3D" w:rsidP="00485B3D">
      <w:pPr>
        <w:pStyle w:val="a4"/>
        <w:rPr>
          <w:sz w:val="28"/>
          <w:szCs w:val="28"/>
        </w:rPr>
      </w:pPr>
      <w:r>
        <w:rPr>
          <w:sz w:val="28"/>
          <w:szCs w:val="28"/>
        </w:rPr>
        <w:t>Рисунки на конкурсы в Аксаковскую библиотеку по прочитанным, на занятиях сказкам</w:t>
      </w:r>
    </w:p>
    <w:p w:rsidR="00485B3D" w:rsidRDefault="00485B3D" w:rsidP="00485B3D">
      <w:pPr>
        <w:pStyle w:val="2"/>
        <w:rPr>
          <w:sz w:val="28"/>
          <w:szCs w:val="28"/>
        </w:rPr>
      </w:pPr>
    </w:p>
    <w:p w:rsidR="00485B3D" w:rsidRDefault="00485B3D" w:rsidP="00485B3D">
      <w:pPr>
        <w:pStyle w:val="2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Детям всегда в восторге от таких «необычных» уроков. Во время интегрированных занятий они получают вдохновение и массу новых впечатлений, открываются для дальнейшего творчества.</w:t>
      </w:r>
    </w:p>
    <w:p w:rsidR="00485B3D" w:rsidRDefault="000D57C5" w:rsidP="000D57C5">
      <w:pPr>
        <w:pStyle w:val="2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92775" cy="4270739"/>
            <wp:effectExtent l="19050" t="0" r="3175" b="0"/>
            <wp:docPr id="1" name="Рисунок 1" descr="C:\Users\User\Desktop\ещё\IMG_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ещё\IMG_214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2775" cy="4270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C5" w:rsidRPr="000D57C5" w:rsidRDefault="000D57C5" w:rsidP="000D57C5">
      <w:pPr>
        <w:pStyle w:val="a4"/>
        <w:ind w:firstLine="0"/>
      </w:pPr>
      <w:r w:rsidRPr="000D57C5">
        <w:drawing>
          <wp:inline distT="0" distB="0" distL="0" distR="0">
            <wp:extent cx="5611879" cy="4210050"/>
            <wp:effectExtent l="19050" t="0" r="7871" b="0"/>
            <wp:docPr id="13" name="Рисунок 3" descr="C:\Users\User\Desktop\ещё\IMG_2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щё\IMG_21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027" cy="4214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C5" w:rsidRPr="00715E48" w:rsidRDefault="000D57C5" w:rsidP="00715E48">
      <w:pPr>
        <w:pStyle w:val="2"/>
        <w:ind w:firstLine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4" name="Рисунок 4" descr="C:\Users\User\Desktop\ещё\IMG_2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щё\IMG_21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7" name="Рисунок 7" descr="C:\Users\User\Desktop\ещё\IMG_3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ещё\IMG_369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407"/>
            <wp:effectExtent l="19050" t="0" r="3175" b="0"/>
            <wp:docPr id="8" name="Рисунок 8" descr="C:\Users\User\Desktop\ещё\IMG_20150421_142119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ещё\IMG_20150421_1421193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407"/>
            <wp:effectExtent l="19050" t="0" r="3175" b="0"/>
            <wp:docPr id="9" name="Рисунок 9" descr="C:\Users\User\Desktop\ещё\IMG_20150423_161216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ещё\IMG_20150423_1612165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4456527"/>
            <wp:effectExtent l="19050" t="0" r="3175" b="0"/>
            <wp:docPr id="2" name="Рисунок 2" descr="C:\Users\User\Desktop\ещё\IMG_2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щё\IMG_214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40425" cy="4456015"/>
            <wp:effectExtent l="19050" t="0" r="3175" b="0"/>
            <wp:docPr id="10" name="Рисунок 10" descr="C:\Users\User\Pictures\2017-03-07\IMG_3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7-03-07\IMG_37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7C5" w:rsidRDefault="00715E48">
      <w:r w:rsidRPr="00715E48">
        <w:lastRenderedPageBreak/>
        <w:drawing>
          <wp:inline distT="0" distB="0" distL="0" distR="0">
            <wp:extent cx="5940425" cy="4456527"/>
            <wp:effectExtent l="19050" t="0" r="3175" b="0"/>
            <wp:docPr id="15" name="Рисунок 6" descr="C:\Users\User\Desktop\ещё\IMG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ещё\IMG_22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E48" w:rsidRDefault="00715E48"/>
    <w:p w:rsidR="00715E48" w:rsidRDefault="00715E48">
      <w:r w:rsidRPr="00715E48">
        <w:drawing>
          <wp:inline distT="0" distB="0" distL="0" distR="0">
            <wp:extent cx="5686494" cy="4266027"/>
            <wp:effectExtent l="19050" t="0" r="9456" b="0"/>
            <wp:docPr id="16" name="Рисунок 5" descr="C:\Users\User\Desktop\ещё\IMG_2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щё\IMG_22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94" cy="4266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312" w:rsidRDefault="000D57C5">
      <w:r>
        <w:rPr>
          <w:noProof/>
          <w:lang w:eastAsia="ru-RU"/>
        </w:rPr>
        <w:lastRenderedPageBreak/>
        <w:drawing>
          <wp:inline distT="0" distB="0" distL="0" distR="0">
            <wp:extent cx="5940425" cy="4456015"/>
            <wp:effectExtent l="19050" t="0" r="3175" b="0"/>
            <wp:docPr id="11" name="Рисунок 11" descr="C:\Users\User\Pictures\2017-04-11\IMG_3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Pictures\2017-04-11\IMG_3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6015"/>
            <wp:effectExtent l="19050" t="0" r="3175" b="0"/>
            <wp:docPr id="12" name="Рисунок 12" descr="C:\Users\User\Pictures\2017-04-11\IMG_3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Pictures\2017-04-11\IMG_386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93312" w:rsidSect="006933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85B3D"/>
    <w:rsid w:val="000D57C5"/>
    <w:rsid w:val="001237A8"/>
    <w:rsid w:val="00485B3D"/>
    <w:rsid w:val="00693312"/>
    <w:rsid w:val="00715E4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33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85B3D"/>
    <w:rPr>
      <w:color w:val="0000FF"/>
      <w:u w:val="single"/>
    </w:rPr>
  </w:style>
  <w:style w:type="paragraph" w:customStyle="1" w:styleId="a4">
    <w:name w:val="а_Текст"/>
    <w:basedOn w:val="a"/>
    <w:qFormat/>
    <w:rsid w:val="00485B3D"/>
    <w:pPr>
      <w:spacing w:before="60" w:after="60" w:line="240" w:lineRule="auto"/>
      <w:ind w:firstLine="567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a5">
    <w:name w:val="а_Заголовок"/>
    <w:basedOn w:val="a"/>
    <w:next w:val="a4"/>
    <w:qFormat/>
    <w:rsid w:val="00485B3D"/>
    <w:pPr>
      <w:spacing w:before="240" w:after="12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ru-RU"/>
    </w:rPr>
  </w:style>
  <w:style w:type="paragraph" w:customStyle="1" w:styleId="2">
    <w:name w:val="а_2_Заголовок"/>
    <w:basedOn w:val="a5"/>
    <w:next w:val="a4"/>
    <w:qFormat/>
    <w:rsid w:val="00485B3D"/>
    <w:pPr>
      <w:spacing w:before="120" w:after="0"/>
      <w:ind w:firstLine="567"/>
      <w:jc w:val="left"/>
    </w:pPr>
    <w:rPr>
      <w:sz w:val="24"/>
    </w:rPr>
  </w:style>
  <w:style w:type="paragraph" w:customStyle="1" w:styleId="c4">
    <w:name w:val="c4"/>
    <w:basedOn w:val="a"/>
    <w:rsid w:val="00485B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485B3D"/>
  </w:style>
  <w:style w:type="character" w:customStyle="1" w:styleId="c19">
    <w:name w:val="c19"/>
    <w:basedOn w:val="a0"/>
    <w:rsid w:val="00485B3D"/>
  </w:style>
  <w:style w:type="paragraph" w:styleId="a6">
    <w:name w:val="Balloon Text"/>
    <w:basedOn w:val="a"/>
    <w:link w:val="a7"/>
    <w:uiPriority w:val="99"/>
    <w:semiHidden/>
    <w:unhideWhenUsed/>
    <w:rsid w:val="000D57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57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057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www.google.com/url?q=http%3A%2F%2F50ds.ru%2Fvospitatel%2F4980-matematika-i-khudozhestvennoe-slovo--igra-instsenirovka-geometricheskie-figury-na-progulke.html&amp;sa=D&amp;sntz=1&amp;usg=AFQjCNHTtMPTo7oGPAiu6iRA7CP-axpENQ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723</Words>
  <Characters>4125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SPecialiST</dc:creator>
  <cp:keywords/>
  <dc:description/>
  <cp:lastModifiedBy>RePack by SPecialiST</cp:lastModifiedBy>
  <cp:revision>4</cp:revision>
  <dcterms:created xsi:type="dcterms:W3CDTF">2018-10-02T02:49:00Z</dcterms:created>
  <dcterms:modified xsi:type="dcterms:W3CDTF">2018-10-02T03:09:00Z</dcterms:modified>
</cp:coreProperties>
</file>