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31" w:rsidRPr="006A6B31" w:rsidRDefault="006A6B31" w:rsidP="00FB7C65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proofErr w:type="spellStart"/>
      <w:r w:rsidRPr="006A6B31">
        <w:rPr>
          <w:rFonts w:ascii="Times New Roman CYR" w:hAnsi="Times New Roman CYR"/>
          <w:b/>
          <w:sz w:val="24"/>
          <w:szCs w:val="24"/>
        </w:rPr>
        <w:t>Ситникова</w:t>
      </w:r>
      <w:proofErr w:type="spellEnd"/>
      <w:r w:rsidRPr="006A6B31">
        <w:rPr>
          <w:rFonts w:ascii="Times New Roman CYR" w:hAnsi="Times New Roman CYR"/>
          <w:b/>
          <w:sz w:val="24"/>
          <w:szCs w:val="24"/>
        </w:rPr>
        <w:t xml:space="preserve"> Людмила Евгеньевна,</w:t>
      </w:r>
    </w:p>
    <w:p w:rsidR="006A6B31" w:rsidRPr="006A6B31" w:rsidRDefault="006A6B31" w:rsidP="00FB7C65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6A6B31">
        <w:rPr>
          <w:rFonts w:ascii="Times New Roman CYR" w:hAnsi="Times New Roman CYR"/>
          <w:sz w:val="24"/>
          <w:szCs w:val="24"/>
        </w:rPr>
        <w:t>заведующая отделением Декоративно-прикладного искусства МБУДО «Детская музыкальная школа №2» муниципального образования «город Бугуруслан»,</w:t>
      </w:r>
    </w:p>
    <w:p w:rsidR="006A6B31" w:rsidRPr="006A6B31" w:rsidRDefault="006A6B31" w:rsidP="00FB7C65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6A6B31">
        <w:rPr>
          <w:rFonts w:ascii="Times New Roman CYR" w:hAnsi="Times New Roman CYR"/>
          <w:sz w:val="24"/>
          <w:szCs w:val="24"/>
        </w:rPr>
        <w:t>преподаватель, председатель Клуба художников МО «город Бугуруслан»</w:t>
      </w:r>
    </w:p>
    <w:p w:rsidR="006A6B31" w:rsidRDefault="006A6B31" w:rsidP="00FB7C65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A6B31" w:rsidRPr="006A6B31" w:rsidRDefault="006A6B31" w:rsidP="00FB7C65">
      <w:pPr>
        <w:spacing w:after="0" w:line="240" w:lineRule="auto"/>
        <w:ind w:firstLine="567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Музыкально-тематическое мероприятие для учащихся основных школ</w:t>
      </w:r>
    </w:p>
    <w:p w:rsidR="006A6B31" w:rsidRDefault="006A6B31" w:rsidP="00FB7C65">
      <w:pPr>
        <w:spacing w:after="0" w:line="240" w:lineRule="auto"/>
        <w:ind w:firstLine="567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«Сергей Тимофеевич Аксаков глазами русских художников».</w:t>
      </w:r>
    </w:p>
    <w:p w:rsidR="00FB7C65" w:rsidRPr="006A6B31" w:rsidRDefault="00FB7C65" w:rsidP="00FB7C65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(</w:t>
      </w:r>
      <w:r w:rsidRPr="006A6B31">
        <w:rPr>
          <w:rFonts w:ascii="Times New Roman CYR" w:hAnsi="Times New Roman CYR"/>
          <w:sz w:val="24"/>
          <w:szCs w:val="24"/>
        </w:rPr>
        <w:t>История искусств</w:t>
      </w:r>
      <w:r>
        <w:rPr>
          <w:rFonts w:ascii="Times New Roman CYR" w:hAnsi="Times New Roman CYR"/>
          <w:sz w:val="24"/>
          <w:szCs w:val="24"/>
        </w:rPr>
        <w:t>)</w:t>
      </w:r>
    </w:p>
    <w:p w:rsidR="00FB7C65" w:rsidRPr="006A6B31" w:rsidRDefault="00FB7C65" w:rsidP="00FB7C65">
      <w:pPr>
        <w:spacing w:after="0" w:line="240" w:lineRule="auto"/>
        <w:ind w:firstLine="567"/>
        <w:rPr>
          <w:rFonts w:ascii="Times New Roman CYR" w:hAnsi="Times New Roman CYR" w:cs="Times New Roman"/>
          <w:b/>
          <w:sz w:val="24"/>
          <w:szCs w:val="24"/>
        </w:rPr>
      </w:pP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Данное мероприятие является традиционным и проводилось в рамках «Аксаковских дней в Оренбуржье». Мероприятие знакомит учащихся с работами русских художников, в разные годы писавших картины с изображением эпизодов из жизни семьи Аксаковых, пейзажами тех мест, где они в разные годы жили, а так же иллюстрации к произведениям Сергея Тимофеевича. Отдельное место в ряду картин отведено произведениям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бугурусланских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художников, отобразивших красоту природы усадьбы в селе Аксаково.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К сценарию прилагается презентация.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sz w:val="24"/>
          <w:szCs w:val="24"/>
        </w:rPr>
      </w:pPr>
    </w:p>
    <w:p w:rsidR="006A6B31" w:rsidRPr="006A6B31" w:rsidRDefault="006A6B31" w:rsidP="00FB7C65">
      <w:pPr>
        <w:spacing w:after="0" w:line="240" w:lineRule="auto"/>
        <w:ind w:firstLine="567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Программа мероприятия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 xml:space="preserve">Музыкальные произведения: 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1. В. А. Моцарт «Игра детей».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2. Р. Шуман «Веселый крестьянин».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3. Н. Бакланова «Мазурка».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Репродукции картин: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>Михаил Нестеров «Родина Аксакова. Урал».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Ренат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Шамсутдинов. Серия живописных работ «Аксаковские места»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Вакиль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Шайхетдинов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«Осень в Уфе. Портрет С. Т. Аксакова»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>Михаил Васильевич Оболенский «Дом Аксаковых в Абрамцеве».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В. А.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Дрезнина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>.  «Литературный вечер у Аксаковых в Абрамцево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Акварель К. А.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Трутовского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«Аксаков диктует своей дочери Вере в Абрамцеве»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>А. Г. Соловьев «Дом-музей им. С. Т. Аксакова»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</w:rPr>
      </w:pP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Раиф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Нуретдинов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«Аксаково. Аллея»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Ирина Мелихова «Липовая аллея в Аксакове»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Д. А.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Шмаринов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 пробные иллюстрации к повести «Детские годы </w:t>
      </w:r>
      <w:proofErr w:type="spellStart"/>
      <w:proofErr w:type="gramStart"/>
      <w:r w:rsidRPr="006A6B31">
        <w:rPr>
          <w:rFonts w:ascii="Times New Roman CYR" w:hAnsi="Times New Roman CYR" w:cs="Times New Roman"/>
          <w:i/>
          <w:sz w:val="24"/>
          <w:szCs w:val="24"/>
        </w:rPr>
        <w:t>Багрова-внука</w:t>
      </w:r>
      <w:proofErr w:type="spellEnd"/>
      <w:proofErr w:type="gramEnd"/>
      <w:r w:rsidRPr="006A6B31">
        <w:rPr>
          <w:rFonts w:ascii="Times New Roman CYR" w:hAnsi="Times New Roman CYR" w:cs="Times New Roman"/>
          <w:i/>
          <w:sz w:val="24"/>
          <w:szCs w:val="24"/>
        </w:rPr>
        <w:t>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>Н. Богатов. Иллюстрации к сказке «Аленький цветочек»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i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А. Якобсон, Л.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Ионова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, Г.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Траугот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, Т.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Шеварева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, Б.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Диодоров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, А.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Аземша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, Н. Комарова, В. </w:t>
      </w:r>
      <w:proofErr w:type="spellStart"/>
      <w:r w:rsidRPr="006A6B31">
        <w:rPr>
          <w:rFonts w:ascii="Times New Roman CYR" w:hAnsi="Times New Roman CYR" w:cs="Times New Roman"/>
          <w:i/>
          <w:sz w:val="24"/>
          <w:szCs w:val="24"/>
        </w:rPr>
        <w:t>Бритвин</w:t>
      </w:r>
      <w:proofErr w:type="spellEnd"/>
      <w:r w:rsidRPr="006A6B31">
        <w:rPr>
          <w:rFonts w:ascii="Times New Roman CYR" w:hAnsi="Times New Roman CYR" w:cs="Times New Roman"/>
          <w:i/>
          <w:sz w:val="24"/>
          <w:szCs w:val="24"/>
        </w:rPr>
        <w:t>, Г. Зинько. Иллюстрации к сказке «Аленький цветочек»</w:t>
      </w:r>
    </w:p>
    <w:p w:rsidR="006A6B31" w:rsidRPr="006A6B31" w:rsidRDefault="006A6B31" w:rsidP="00FB7C65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"/>
          <w:i/>
          <w:sz w:val="24"/>
          <w:szCs w:val="24"/>
        </w:rPr>
      </w:pPr>
      <w:r w:rsidRPr="006A6B31">
        <w:rPr>
          <w:rFonts w:ascii="Times New Roman CYR" w:hAnsi="Times New Roman CYR" w:cs="Times New Roman"/>
          <w:i/>
          <w:sz w:val="24"/>
          <w:szCs w:val="24"/>
        </w:rPr>
        <w:t xml:space="preserve">И. Н. Крамской. Портрет С. Т. Аксакова 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sz w:val="24"/>
          <w:szCs w:val="24"/>
        </w:rPr>
      </w:pPr>
    </w:p>
    <w:p w:rsidR="006A6B31" w:rsidRPr="006A6B31" w:rsidRDefault="006A6B31" w:rsidP="00FB7C65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Сценарий мероприятия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Слайд 1. Заставка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 xml:space="preserve">Звучит музыка </w:t>
      </w: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(В. А. Моцарт «Игра детей»)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Добрый день, дорогие друзья! Сегодня мы расскажем вам о нашем земляке, знаменитом писателе Сергее Тимофеевиче Аксакове, его жизни и творчестве глазами русских художников. Традиционно такие встречи проводятся в сентябре, поскольку именно в этом месяце в семье Аксаковых было много праздников и главный - день рождения Сергея Тимофеевича, а еще многочисленные именины – Веры, Надежды, Любови, Софьи, Ивана. В письмах к родным Иван Аксаков называл сентябрь «праздничный месяц» или «…все семейные сентябрьские праздники»</w:t>
      </w:r>
    </w:p>
    <w:p w:rsidR="006A6B31" w:rsidRPr="006A6B31" w:rsidRDefault="006A6B31" w:rsidP="00FB7C65">
      <w:pPr>
        <w:spacing w:after="0" w:line="240" w:lineRule="auto"/>
        <w:ind w:firstLine="567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Уфа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Сергей Тимофеевич Аксаков родился 20 сентября (1 октября по старому стилю) 1791 года в Уфе, в старинной дворянской семье. Своё детство мальчик провёл в Уфе и в </w:t>
      </w:r>
      <w:r w:rsidRPr="006A6B31">
        <w:rPr>
          <w:rFonts w:ascii="Times New Roman CYR" w:hAnsi="Times New Roman CYR" w:cs="Times New Roman"/>
          <w:sz w:val="24"/>
          <w:szCs w:val="24"/>
        </w:rPr>
        <w:lastRenderedPageBreak/>
        <w:t xml:space="preserve">родовом имении </w:t>
      </w:r>
      <w:proofErr w:type="spellStart"/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Ново-Аксаково</w:t>
      </w:r>
      <w:proofErr w:type="spellEnd"/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>. Многие уфимские и башкирские художники отображают на своих картинах пейзажи его родного края.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Слайд 2. Михаил Нестеров «Родина Аксакова. Урал».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В  2011 г. в доме-музее Аксакова в Уфе была представлена выставка башкирского художника </w:t>
      </w:r>
      <w:proofErr w:type="spellStart"/>
      <w:r w:rsidRPr="006A6B31">
        <w:rPr>
          <w:rFonts w:ascii="Times New Roman CYR" w:hAnsi="Times New Roman CYR" w:cs="Times New Roman"/>
          <w:b/>
          <w:sz w:val="24"/>
          <w:szCs w:val="24"/>
        </w:rPr>
        <w:t>Рената</w:t>
      </w:r>
      <w:proofErr w:type="spellEnd"/>
      <w:r w:rsidRPr="006A6B31">
        <w:rPr>
          <w:rFonts w:ascii="Times New Roman CYR" w:hAnsi="Times New Roman CYR" w:cs="Times New Roman"/>
          <w:b/>
          <w:sz w:val="24"/>
          <w:szCs w:val="24"/>
        </w:rPr>
        <w:t xml:space="preserve"> Шамсутдинова «Родина Аксакова во временах года. Взгляд живописца».</w:t>
      </w:r>
      <w:r w:rsidRPr="006A6B31">
        <w:rPr>
          <w:rFonts w:ascii="Times New Roman CYR" w:hAnsi="Times New Roman CYR" w:cs="Times New Roman"/>
          <w:sz w:val="24"/>
          <w:szCs w:val="24"/>
        </w:rPr>
        <w:t xml:space="preserve"> Свою творческую жизнь Шамсутдинов посвятил изучению удивительной и уникальной башкирской природы, а именно тем местам, которые больше 200 лет назад вдохновили Аксакова на написание таких произведений, как «Детские годы </w:t>
      </w:r>
      <w:proofErr w:type="spellStart"/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Багрова-внука</w:t>
      </w:r>
      <w:proofErr w:type="spellEnd"/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», «Семейная хроника», «Записки ружейного охотника Оренбургской губернии». Сегодня эти произведения широко известны во всём мире и переведены на десятки языков. На всю жизнь самыми яркими впечатлениями детства Сергея Аксакова остались речка Дёма и бескрайние просторы её берегов. Именно поэтому на выставке сделан акцент на серию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дёмских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пейзажей.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3-8. Серия живописных работ «Аксаковские места».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Пленительная, очень разная, но всегда по-своему прекрасная в каждое время года —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такой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 Дёма предстаёт в работах Шамсутдинова. Нетронутая веками природа доверяет художнику тайны ушедших столетий, позволяя перенести на свои полотна взгляд, мысли и чувства мальчика Сергея Аксакова, чьи произведения до сих пор читает весь мир.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9.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Шайхетдинов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Вакиль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Гилемович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«Осень в Уфе. Портрет С. Т. Аксакова», 2008 г.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Характерными чертами семьи Аксакова были любовь к России, к русской культуре в ее национальном выражении, твердая вера в силы русского народа и его великое будущее. Все, что калечило и уродовало русскую жизнь, вызывало их горячий протест и осуждение. Недаром Герцен писал одному из сыновей Аксакова: «Вы носите имя честное, имя чистое, имя, которое мы привыкли уважать в вашем отце, любить в вашем брате».</w:t>
      </w:r>
    </w:p>
    <w:p w:rsidR="006A6B31" w:rsidRPr="006A6B31" w:rsidRDefault="006A6B31" w:rsidP="00FB7C65">
      <w:pPr>
        <w:spacing w:after="0" w:line="240" w:lineRule="auto"/>
        <w:ind w:firstLine="567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Абрамцево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В 1813 году Аксаков приобрел усадьбу Абрамцево.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10. Дом Аксаковых в Абрамцеве. Михаил Васильевич Оболенский.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В выборе местоположения усадьбы сказалась семейная традиция Аксаковых. Еще до рождения Сергея Тимофеевича его дед, Степан Михайлович Аксаков, мечтая о внуке, советовал своей молодой невестке молиться о даровании сына преподобному Сергию Радонежскому, и дал обет окрестить внука именем великого угодника, что и случилось. Таким образом, Сергей Тимофеевич Аксаков с самого рождения своего как бы находился под особым покровительством св. Сергия Радонежского.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Родители писателя были людьми образованными, интеллигентными, в их доме частыми гостями были представители творческой интеллигенции – поэты, писатели, художники.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С момента приобретения усадьбы в Абрамцево она становится местом встреч людей русской культуры. В доме Аксаковых в Москве и в Абрамцеве бывали все передовые люди того времени: Белинский, Герцен, Станкевич и Бакунин, Грановский и Гоголь, Тургенев и Щепкин, Кольцов и Шевченко и многие другие.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По абрамцевским аллеям гулял Николай Васильевич Гоголь, подставляя белые грибы для слепнущего к тому времени старика Аксакова, у пруда сиживал за уженьем сам Сергеи Тимофеевич... Здесь бродил Тургенев. Обдумывал свои роли великий артист М. С. Щепкин.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11. В. А.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Дрезнина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.  </w:t>
      </w:r>
      <w:proofErr w:type="gram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«Литературный вечер у Аксаковых в Абрамцево» (на картине изображены:</w:t>
      </w:r>
      <w:proofErr w:type="gram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</w:t>
      </w:r>
      <w:proofErr w:type="gram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О.С. Аксакова (с чашкой чая); на диване М. С. Щепкин, Т. Н. Грановский и Н. В. Гоголь; возле часов В. Г. Белинский и К. С. Аксаков; за роялем А. Н. Верстовский; у стола С. Т. Аксаков и Вера Аксакова).</w:t>
      </w:r>
      <w:proofErr w:type="gramEnd"/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Есть особая прелесть в тех местах, где жили люди, произведения которых заставляют нас задумываться, волноваться, мечтать или негодовать. Мы сроднились с их создателями, нам понятны их мысли и чувства, но их живой образ ускользает от нас. Но </w:t>
      </w:r>
      <w:r w:rsidRPr="006A6B31">
        <w:rPr>
          <w:rFonts w:ascii="Times New Roman CYR" w:hAnsi="Times New Roman CYR" w:cs="Times New Roman"/>
          <w:sz w:val="24"/>
          <w:szCs w:val="24"/>
        </w:rPr>
        <w:lastRenderedPageBreak/>
        <w:t>вот мы окружены вещами, с которыми они соприкасались, мы находимся в комнатах, в которых они жили, и люди становятся для нас более живыми, ощутимыми. В этом прелесть и сила Абрамцева.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12. Акварель К. А.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Трутовского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. Аксаков диктует своей дочери Вере в Абрамцеве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В последние годы жизни здоровье писателя ухудшилось, сильно упало зрение, он уже не мог писать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самостоятельно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 и вынужден был диктовать свои сочинения своей дочери Вере, которые она записывала. Его последние мемуарные воспоминания были написаны в промежутках между приступами болезни.</w:t>
      </w:r>
    </w:p>
    <w:p w:rsidR="006A6B31" w:rsidRPr="006A6B31" w:rsidRDefault="006A6B31" w:rsidP="00FB7C65">
      <w:pPr>
        <w:spacing w:after="0" w:line="240" w:lineRule="auto"/>
        <w:ind w:firstLine="567"/>
        <w:jc w:val="center"/>
        <w:rPr>
          <w:rFonts w:ascii="Times New Roman CYR" w:hAnsi="Times New Roman CYR" w:cs="Times New Roman"/>
          <w:b/>
          <w:sz w:val="24"/>
          <w:szCs w:val="24"/>
        </w:rPr>
      </w:pPr>
      <w:r w:rsidRPr="006A6B31">
        <w:rPr>
          <w:rFonts w:ascii="Times New Roman CYR" w:hAnsi="Times New Roman CYR" w:cs="Times New Roman"/>
          <w:b/>
          <w:sz w:val="24"/>
          <w:szCs w:val="24"/>
        </w:rPr>
        <w:t>Аксаково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И хотя с именем С. Т.  Аксакова обычно связывают подмосковную усадьбу  Абрамцево (там старый дом, речка  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Воря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>, окрестные леса и многое другое, что сохранилось со времен Аксаковых), но есть на земле Российской еще одно место, пока еще менее известное, которое также  очень любил и воспел в своих произведениях русский  писатель  – это Аксаково Оренбургское.</w:t>
      </w:r>
      <w:proofErr w:type="gramEnd"/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13. Фотография дома </w:t>
      </w:r>
      <w:proofErr w:type="gram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в</w:t>
      </w:r>
      <w:proofErr w:type="gram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с. Аксаково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Село Аксаково /</w:t>
      </w:r>
      <w:proofErr w:type="spellStart"/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Ново-Аксаково</w:t>
      </w:r>
      <w:proofErr w:type="spellEnd"/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, Знаменское/, раскинувшееся между живописными холмами  основано в конце 60-ых годов XVIII века дедом писателя Степаном Михайловичем  Аксаковым.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Усадебный дом является одним из важных персонажей «Семейной хроники», пусть безмолвный, но открывший Сереже Аксакову неведомый  дотоле мир из своих окон: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Челяевскую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и Кудринскую горы, пруд, мельницу, парк, речку, гумно.  Не будь этих видов, может,  не было бы такого художника слова, как Аксаков».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Слайд 14. Картина А. Г. Соловьева «Дом-музей им. С. Т. Аксакова», 2006 г.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И дом, и имение в Аксаково и Абрамцево во многом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похожи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. Та же аллея, те же ротонда и пруд, те же стволы деревьев, увитые хмелем. Все родное и близкое сердцу писателя. Красота местной природы не могла не отозваться в душе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бугурусланских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художников. И каждый художник видит и ощущает её по-своему и по-своему старается запечатлеть на своих полотнах.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Вот так, к примеру, в разные годы выглядела липовая аллея.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15.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Раиф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Нуретдинов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«Аксаково. Аллея», 2001 г; Ирина Мелихова «Липовая аллея в Аксакове», 2006 г.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Не могли остаться равнодушными русские художники и к произведениям Сергея Тимофеевича.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16. Д. А.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Шмаринов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пробные иллюстрации к повести «Детские годы </w:t>
      </w:r>
      <w:proofErr w:type="spellStart"/>
      <w:proofErr w:type="gram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Багрова-внука</w:t>
      </w:r>
      <w:proofErr w:type="spellEnd"/>
      <w:proofErr w:type="gram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».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Так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Дементий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Алексеевич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Шмаринов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– один из наиболее значительных и известных иллюстраторов советской книги - создал пробные иллюстрации к повести «Детские годы </w:t>
      </w:r>
      <w:proofErr w:type="spellStart"/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Багрова-внука</w:t>
      </w:r>
      <w:proofErr w:type="spellEnd"/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».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17. Д. А. </w:t>
      </w:r>
      <w:proofErr w:type="spell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Шмаринов</w:t>
      </w:r>
      <w:proofErr w:type="spell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пробные иллюстрации к повести «Детские годы </w:t>
      </w:r>
      <w:proofErr w:type="spellStart"/>
      <w:proofErr w:type="gram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Багрова-внука</w:t>
      </w:r>
      <w:proofErr w:type="spellEnd"/>
      <w:proofErr w:type="gram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».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В своем творчестве он опирался на традиции книжной иллюстрации второй половины XIX столетия, часто создавал монохромные рисунки черной акварелью или углем, являющиеся наиболее выразительными и ценимыми среди его работ. 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Слайд 18. Иллюстрации к сказке «Аленький цветочек»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Среди сказок, созданных русской литературой, "Аленький цветочек" С. Т. Аксакова - одна из самых почитаемых. В чем тайна ее обаяния?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Впервые Аксаков рассказывает о сказке на страницах "Воспоминаний" (1856 г.), и речь там идет сразу о трех ее вариантах. Первый - непосредственно "Аленький цветочек" он узнал от ключницы Пелагеи, долгое время жившей в услужении у купцов-персиян, больших охотников до сказок. Второй - "Красавица и зверь" он прочитал, будучи </w:t>
      </w:r>
      <w:r w:rsidRPr="006A6B31">
        <w:rPr>
          <w:rFonts w:ascii="Times New Roman CYR" w:hAnsi="Times New Roman CYR" w:cs="Times New Roman"/>
          <w:sz w:val="24"/>
          <w:szCs w:val="24"/>
        </w:rPr>
        <w:lastRenderedPageBreak/>
        <w:t xml:space="preserve">казанским гимназистом, в журнале "Детское училище", изданном в переводе с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французского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>. Третьим стала опера "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Земира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и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Азор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>" в постановке актеров Казанского театра.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С. Т. Аксаков вспомнил о сказке незадолго до смерти, работая над повестью "Детские годы </w:t>
      </w:r>
      <w:proofErr w:type="spellStart"/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Багрова-внука</w:t>
      </w:r>
      <w:proofErr w:type="spellEnd"/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>", переосмысливая пережитое и размышляя об исторической судьбе России. Из трех вариантов - русского, европейского и восточного он выстроил единую конструкцию, сохранив своеобразие народной речи и следы прикосновения многих сказочников. Аксаков помещает сказку в приложении к "Детским годам",- по сути же это ключ к повести, введение в светлый мир, где любовь, красота и добро побеждают зло и саму смерть.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Слайд 19. Иллюстрации к сказке «Аленький цветочек» Н. Богатов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"Аленький цветочек" давно живет самостоятельной жизнью, часто переиздается.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Первые из известных рисунки к сказке выполнил Н. Богатов. Они академичны, но отмечены поисками национально-характерного в соответствии с духом времени (1870-е годы). Сказку иллюстрировали А. Якобсон, Л.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Ионова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, Г.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Траугот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, Т.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Шеварева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, Б.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Диодоров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, А.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Аземша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, Н. Комарова, В.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Бритвин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>, Г. Зинько и другие. Каждый из них вносил в прочтение канонического текста свои акценты.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Звучит произведение Р. Шумана «Веселый крестьянин».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Под музыку переключаются слайды. Слайд 20-24. Иллюстрации к сказке «Аленький цветочек»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Уже посмертно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был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 а написана вот эта картина.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Слайд 25. Портрет С. Т. Аксакова работы Ивана Николаевича Крамского, август 1878 г.</w:t>
      </w:r>
      <w:r w:rsidRPr="006A6B31">
        <w:rPr>
          <w:rFonts w:ascii="Times New Roman CYR" w:hAnsi="Times New Roman CYR" w:cs="Times New Roman"/>
          <w:sz w:val="24"/>
          <w:szCs w:val="24"/>
        </w:rPr>
        <w:t xml:space="preserve">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Писался по заказу Павла Михайловича Третьякова по двум сохранившимся фотографиям и устному описанию внешности писателя его сыном.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Слайд 26. Дом в Уфе, Абрамцево, Аксаково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Все имения Аксаковых стали музеями, культурными центрами, где постоянно проводятся выставки, литературные вечера, различные творческие конкурсы. Пейзажи села Аксаково по сей день вдохновляют художников.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Бугурусланские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художники проводят там ежегодный пленэр. Усадьба в Абрамцево после смерти Сергея Тимофеевича Аксакова пришла на некоторое время в запустение, пока её не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приобрел известный меценат Савва Иванович Мамонтов и она надолго стала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 творческой мастерской для известнейших русских художников, таких как Серов, Врубель, Васнецов, Репин, Поленов, Коровин. Ныне в селе Абрамцево действует художественное училище. 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С 18 сентября проводятся «Аксаковские дни в Оренбуржье». В Оренбурге, Бугуруслане и с. Аксаково с 20 по 23 сентября прошел межрегиональный семинар-совещание молодых поэтов и писателей «Мы выросли в России». Его главная цель – сохранение русского художественного слова.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 xml:space="preserve">В </w:t>
      </w:r>
      <w:proofErr w:type="spellStart"/>
      <w:r w:rsidRPr="006A6B31">
        <w:rPr>
          <w:rFonts w:ascii="Times New Roman CYR" w:hAnsi="Times New Roman CYR" w:cs="Times New Roman"/>
          <w:sz w:val="24"/>
          <w:szCs w:val="24"/>
        </w:rPr>
        <w:t>Бугурусланском</w:t>
      </w:r>
      <w:proofErr w:type="spellEnd"/>
      <w:r w:rsidRPr="006A6B31">
        <w:rPr>
          <w:rFonts w:ascii="Times New Roman CYR" w:hAnsi="Times New Roman CYR" w:cs="Times New Roman"/>
          <w:sz w:val="24"/>
          <w:szCs w:val="24"/>
        </w:rPr>
        <w:t xml:space="preserve"> выставочном зале и в Музее-усадьбе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в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 xml:space="preserve"> </w:t>
      </w:r>
      <w:proofErr w:type="gramStart"/>
      <w:r w:rsidRPr="006A6B31">
        <w:rPr>
          <w:rFonts w:ascii="Times New Roman CYR" w:hAnsi="Times New Roman CYR" w:cs="Times New Roman"/>
          <w:sz w:val="24"/>
          <w:szCs w:val="24"/>
        </w:rPr>
        <w:t>с</w:t>
      </w:r>
      <w:proofErr w:type="gramEnd"/>
      <w:r w:rsidRPr="006A6B31">
        <w:rPr>
          <w:rFonts w:ascii="Times New Roman CYR" w:hAnsi="Times New Roman CYR" w:cs="Times New Roman"/>
          <w:sz w:val="24"/>
          <w:szCs w:val="24"/>
        </w:rPr>
        <w:t>. Аксаково 22 сентября открылись литературная гостиная «Аксаковская осень» и выставка работ студентов Областного художественного колледжа и художников г. Бугуруслана «По Аксаковским местам».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sz w:val="24"/>
          <w:szCs w:val="24"/>
        </w:rPr>
      </w:pPr>
      <w:r w:rsidRPr="006A6B31">
        <w:rPr>
          <w:rFonts w:ascii="Times New Roman CYR" w:hAnsi="Times New Roman CYR" w:cs="Times New Roman"/>
          <w:sz w:val="24"/>
          <w:szCs w:val="24"/>
        </w:rPr>
        <w:t>Усадьбы и дом в Уфе и в наши дни остаются пристанищем творческой интеллигенции. Традиции семьи Аксаковых продолжаются…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Звучит произведение Н. </w:t>
      </w:r>
      <w:proofErr w:type="gramStart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Баклановой</w:t>
      </w:r>
      <w:proofErr w:type="gramEnd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 xml:space="preserve"> «Мазурка».</w:t>
      </w:r>
    </w:p>
    <w:p w:rsidR="006A6B31" w:rsidRPr="006A6B31" w:rsidRDefault="006A6B31" w:rsidP="00FB7C65">
      <w:pPr>
        <w:spacing w:after="0" w:line="240" w:lineRule="auto"/>
        <w:ind w:firstLine="567"/>
        <w:jc w:val="both"/>
        <w:rPr>
          <w:rFonts w:ascii="Times New Roman CYR" w:hAnsi="Times New Roman CYR" w:cs="Times New Roman"/>
          <w:b/>
          <w:i/>
          <w:sz w:val="24"/>
          <w:szCs w:val="24"/>
        </w:rPr>
      </w:pPr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На экране слайд-заст</w:t>
      </w:r>
      <w:bookmarkStart w:id="0" w:name="_GoBack"/>
      <w:bookmarkEnd w:id="0"/>
      <w:r w:rsidRPr="006A6B31">
        <w:rPr>
          <w:rFonts w:ascii="Times New Roman CYR" w:hAnsi="Times New Roman CYR" w:cs="Times New Roman"/>
          <w:b/>
          <w:i/>
          <w:sz w:val="24"/>
          <w:szCs w:val="24"/>
        </w:rPr>
        <w:t>авка</w:t>
      </w:r>
    </w:p>
    <w:p w:rsidR="006A6B31" w:rsidRPr="006A6B31" w:rsidRDefault="006A6B31" w:rsidP="00FB7C65">
      <w:pPr>
        <w:spacing w:after="0" w:line="240" w:lineRule="auto"/>
        <w:ind w:firstLine="567"/>
        <w:rPr>
          <w:rFonts w:ascii="Times New Roman CYR" w:hAnsi="Times New Roman CYR" w:cs="Times New Roman"/>
          <w:sz w:val="24"/>
          <w:szCs w:val="24"/>
        </w:rPr>
      </w:pPr>
    </w:p>
    <w:sectPr w:rsidR="006A6B31" w:rsidRPr="006A6B31" w:rsidSect="0013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7B85"/>
    <w:multiLevelType w:val="hybridMultilevel"/>
    <w:tmpl w:val="DC94B936"/>
    <w:lvl w:ilvl="0" w:tplc="1EEC8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6B31"/>
    <w:rsid w:val="00136313"/>
    <w:rsid w:val="006A6B31"/>
    <w:rsid w:val="00A5375F"/>
    <w:rsid w:val="00FB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</cp:revision>
  <dcterms:created xsi:type="dcterms:W3CDTF">2019-08-13T10:51:00Z</dcterms:created>
  <dcterms:modified xsi:type="dcterms:W3CDTF">2019-08-13T11:28:00Z</dcterms:modified>
</cp:coreProperties>
</file>