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859" w:rsidRPr="00553FA8" w:rsidRDefault="006B4859" w:rsidP="00553FA8">
      <w:pPr>
        <w:spacing w:after="0" w:line="360" w:lineRule="auto"/>
        <w:ind w:right="-284" w:firstLine="709"/>
        <w:jc w:val="center"/>
        <w:rPr>
          <w:rFonts w:ascii="Times New Roman" w:hAnsi="Times New Roman" w:cs="Times New Roman"/>
          <w:b/>
          <w:sz w:val="24"/>
          <w:szCs w:val="24"/>
        </w:rPr>
      </w:pPr>
      <w:r w:rsidRPr="00553FA8">
        <w:rPr>
          <w:rFonts w:ascii="Times New Roman" w:hAnsi="Times New Roman" w:cs="Times New Roman"/>
          <w:b/>
          <w:sz w:val="24"/>
          <w:szCs w:val="24"/>
        </w:rPr>
        <w:t>Формирование живописных умений учащихся</w:t>
      </w:r>
    </w:p>
    <w:p w:rsidR="006B4859" w:rsidRDefault="006B4859" w:rsidP="00553FA8">
      <w:pPr>
        <w:spacing w:after="0" w:line="360" w:lineRule="auto"/>
        <w:ind w:right="-284" w:firstLine="709"/>
        <w:jc w:val="center"/>
        <w:rPr>
          <w:rFonts w:ascii="Times New Roman" w:hAnsi="Times New Roman" w:cs="Times New Roman"/>
          <w:b/>
          <w:sz w:val="24"/>
          <w:szCs w:val="24"/>
        </w:rPr>
      </w:pPr>
      <w:r w:rsidRPr="00553FA8">
        <w:rPr>
          <w:rFonts w:ascii="Times New Roman" w:hAnsi="Times New Roman" w:cs="Times New Roman"/>
          <w:b/>
          <w:sz w:val="24"/>
          <w:szCs w:val="24"/>
        </w:rPr>
        <w:t>в процессе рисования натюрморта с натуры</w:t>
      </w:r>
    </w:p>
    <w:p w:rsidR="00DC4360" w:rsidRPr="00553FA8" w:rsidRDefault="00DC4360" w:rsidP="00553FA8">
      <w:pPr>
        <w:spacing w:after="0" w:line="360" w:lineRule="auto"/>
        <w:ind w:right="-284" w:firstLine="709"/>
        <w:jc w:val="center"/>
        <w:rPr>
          <w:rFonts w:ascii="Times New Roman" w:hAnsi="Times New Roman" w:cs="Times New Roman"/>
          <w:b/>
          <w:sz w:val="24"/>
          <w:szCs w:val="24"/>
        </w:rPr>
      </w:pPr>
    </w:p>
    <w:p w:rsidR="00553FA8" w:rsidRDefault="00C13C5E" w:rsidP="00553FA8">
      <w:pPr>
        <w:spacing w:after="0" w:line="360" w:lineRule="auto"/>
        <w:ind w:right="-284" w:firstLine="709"/>
        <w:jc w:val="right"/>
        <w:rPr>
          <w:rFonts w:ascii="Times New Roman" w:hAnsi="Times New Roman" w:cs="Times New Roman"/>
          <w:sz w:val="24"/>
          <w:szCs w:val="24"/>
        </w:rPr>
      </w:pPr>
      <w:proofErr w:type="spellStart"/>
      <w:r>
        <w:rPr>
          <w:rFonts w:ascii="Times New Roman" w:hAnsi="Times New Roman" w:cs="Times New Roman"/>
          <w:sz w:val="24"/>
          <w:szCs w:val="24"/>
        </w:rPr>
        <w:t>Хабибова</w:t>
      </w:r>
      <w:proofErr w:type="spellEnd"/>
      <w:r>
        <w:rPr>
          <w:rFonts w:ascii="Times New Roman" w:hAnsi="Times New Roman" w:cs="Times New Roman"/>
          <w:sz w:val="24"/>
          <w:szCs w:val="24"/>
        </w:rPr>
        <w:t xml:space="preserve"> Мария Анатольевна</w:t>
      </w:r>
    </w:p>
    <w:p w:rsidR="006B4859" w:rsidRDefault="00553FA8" w:rsidP="00DC4360">
      <w:pPr>
        <w:spacing w:after="0" w:line="360" w:lineRule="auto"/>
        <w:ind w:right="-284" w:firstLine="709"/>
        <w:jc w:val="right"/>
        <w:rPr>
          <w:rFonts w:ascii="Times New Roman" w:hAnsi="Times New Roman" w:cs="Times New Roman"/>
          <w:sz w:val="24"/>
          <w:szCs w:val="24"/>
        </w:rPr>
      </w:pPr>
      <w:r>
        <w:rPr>
          <w:rFonts w:ascii="Times New Roman" w:hAnsi="Times New Roman" w:cs="Times New Roman"/>
          <w:sz w:val="24"/>
          <w:szCs w:val="24"/>
        </w:rPr>
        <w:t xml:space="preserve">Преподаватель </w:t>
      </w:r>
      <w:r w:rsidR="00C13C5E">
        <w:rPr>
          <w:rFonts w:ascii="Times New Roman" w:hAnsi="Times New Roman" w:cs="Times New Roman"/>
          <w:sz w:val="24"/>
          <w:szCs w:val="24"/>
        </w:rPr>
        <w:t>изобразительного искусства</w:t>
      </w:r>
    </w:p>
    <w:p w:rsidR="00C13C5E" w:rsidRDefault="00C13C5E" w:rsidP="00DC4360">
      <w:pPr>
        <w:spacing w:after="0" w:line="360" w:lineRule="auto"/>
        <w:ind w:right="-284" w:firstLine="709"/>
        <w:jc w:val="right"/>
        <w:rPr>
          <w:rFonts w:ascii="Times New Roman" w:hAnsi="Times New Roman" w:cs="Times New Roman"/>
          <w:sz w:val="24"/>
          <w:szCs w:val="24"/>
        </w:rPr>
      </w:pPr>
      <w:r>
        <w:rPr>
          <w:rFonts w:ascii="Times New Roman" w:hAnsi="Times New Roman" w:cs="Times New Roman"/>
          <w:sz w:val="24"/>
          <w:szCs w:val="24"/>
        </w:rPr>
        <w:t>МБУ ДО «Детская школа искусств»</w:t>
      </w:r>
    </w:p>
    <w:p w:rsidR="00DC4360" w:rsidRPr="006B4859" w:rsidRDefault="00DC4360" w:rsidP="00DC4360">
      <w:pPr>
        <w:spacing w:after="0" w:line="360" w:lineRule="auto"/>
        <w:ind w:right="-284" w:firstLine="709"/>
        <w:jc w:val="right"/>
        <w:rPr>
          <w:rFonts w:ascii="Times New Roman" w:hAnsi="Times New Roman" w:cs="Times New Roman"/>
          <w:sz w:val="24"/>
          <w:szCs w:val="24"/>
        </w:rPr>
      </w:pPr>
    </w:p>
    <w:p w:rsid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Формирование живописных умений берет начало с того момента, как учащийся взглядом оценивает, воспринимает предлагаемую натурную постановку. Проще говоря, это процесс взаимодействия субъекта наблюдающего с объектом наблюдения. С.Л. Рубинштейн говорил, что каждое восприятие – это совокупность прошлого опыта, мышления воспринимающего и его чувств и эмоций, которые он испытывает в процессе наблюдения натуры. Психолог Б.М. Теплов считал, что своеобразие художественного восприятия заключается в оценочном отношении, в эмоциональном восприятии объекта. Эмоции и мышление неразрывно связаны с творческим началом живописного процесса.</w:t>
      </w:r>
    </w:p>
    <w:p w:rsidR="006A70CE" w:rsidRPr="004946F9" w:rsidRDefault="006A70CE" w:rsidP="00553FA8">
      <w:pPr>
        <w:spacing w:after="0" w:line="360" w:lineRule="auto"/>
        <w:ind w:right="-284" w:firstLine="709"/>
        <w:jc w:val="both"/>
        <w:rPr>
          <w:rFonts w:ascii="Times New Roman" w:hAnsi="Times New Roman" w:cs="Times New Roman"/>
          <w:sz w:val="24"/>
          <w:szCs w:val="24"/>
        </w:rPr>
      </w:pPr>
      <w:r>
        <w:rPr>
          <w:rFonts w:ascii="Times New Roman" w:hAnsi="Times New Roman" w:cs="Times New Roman"/>
          <w:sz w:val="24"/>
          <w:szCs w:val="24"/>
        </w:rPr>
        <w:t>Написание живописного натюрморта с натуры</w:t>
      </w:r>
      <w:r w:rsidRPr="006A70CE">
        <w:rPr>
          <w:rFonts w:ascii="Times New Roman" w:hAnsi="Times New Roman" w:cs="Times New Roman"/>
          <w:sz w:val="24"/>
          <w:szCs w:val="24"/>
        </w:rPr>
        <w:t xml:space="preserve"> </w:t>
      </w:r>
      <w:r>
        <w:rPr>
          <w:rFonts w:ascii="Times New Roman" w:hAnsi="Times New Roman" w:cs="Times New Roman"/>
          <w:sz w:val="24"/>
          <w:szCs w:val="24"/>
        </w:rPr>
        <w:t>имеет большое значение</w:t>
      </w:r>
      <w:r w:rsidRPr="006A70CE">
        <w:rPr>
          <w:rFonts w:ascii="Times New Roman" w:hAnsi="Times New Roman" w:cs="Times New Roman"/>
          <w:sz w:val="24"/>
          <w:szCs w:val="24"/>
        </w:rPr>
        <w:t xml:space="preserve"> в системе художественного образования</w:t>
      </w:r>
      <w:r>
        <w:rPr>
          <w:rFonts w:ascii="Times New Roman" w:hAnsi="Times New Roman" w:cs="Times New Roman"/>
          <w:sz w:val="24"/>
          <w:szCs w:val="24"/>
        </w:rPr>
        <w:t xml:space="preserve"> учащихся</w:t>
      </w:r>
      <w:r w:rsidRPr="006A70CE">
        <w:rPr>
          <w:rFonts w:ascii="Times New Roman" w:hAnsi="Times New Roman" w:cs="Times New Roman"/>
          <w:sz w:val="24"/>
          <w:szCs w:val="24"/>
        </w:rPr>
        <w:t xml:space="preserve">. Именно на этом этапе формируются первоначальные живописные умения и навыки, познаются изобразительные и выразительные возможности живописи, развивается образное восприятие и мышление, расширяется представление о гармоничности </w:t>
      </w:r>
      <w:r>
        <w:rPr>
          <w:rFonts w:ascii="Times New Roman" w:hAnsi="Times New Roman" w:cs="Times New Roman"/>
          <w:sz w:val="24"/>
          <w:szCs w:val="24"/>
        </w:rPr>
        <w:t xml:space="preserve">предметного </w:t>
      </w:r>
      <w:r w:rsidRPr="006A70CE">
        <w:rPr>
          <w:rFonts w:ascii="Times New Roman" w:hAnsi="Times New Roman" w:cs="Times New Roman"/>
          <w:sz w:val="24"/>
          <w:szCs w:val="24"/>
        </w:rPr>
        <w:t xml:space="preserve">мира. Поэтому </w:t>
      </w:r>
      <w:r>
        <w:rPr>
          <w:rFonts w:ascii="Times New Roman" w:hAnsi="Times New Roman" w:cs="Times New Roman"/>
          <w:sz w:val="24"/>
          <w:szCs w:val="24"/>
        </w:rPr>
        <w:t>крайне</w:t>
      </w:r>
      <w:r w:rsidRPr="006A70CE">
        <w:rPr>
          <w:rFonts w:ascii="Times New Roman" w:hAnsi="Times New Roman" w:cs="Times New Roman"/>
          <w:sz w:val="24"/>
          <w:szCs w:val="24"/>
        </w:rPr>
        <w:t xml:space="preserve"> важно именно на </w:t>
      </w:r>
      <w:r w:rsidR="004946F9">
        <w:rPr>
          <w:rFonts w:ascii="Times New Roman" w:hAnsi="Times New Roman" w:cs="Times New Roman"/>
          <w:sz w:val="24"/>
          <w:szCs w:val="24"/>
        </w:rPr>
        <w:t>данном</w:t>
      </w:r>
      <w:r w:rsidRPr="006A70CE">
        <w:rPr>
          <w:rFonts w:ascii="Times New Roman" w:hAnsi="Times New Roman" w:cs="Times New Roman"/>
          <w:sz w:val="24"/>
          <w:szCs w:val="24"/>
        </w:rPr>
        <w:t xml:space="preserve"> этапе формировать эстетическое восприятие</w:t>
      </w:r>
      <w:r w:rsidR="004946F9">
        <w:rPr>
          <w:rFonts w:ascii="Times New Roman" w:hAnsi="Times New Roman" w:cs="Times New Roman"/>
          <w:sz w:val="24"/>
          <w:szCs w:val="24"/>
        </w:rPr>
        <w:t xml:space="preserve"> учеников</w:t>
      </w:r>
      <w:r w:rsidRPr="006A70CE">
        <w:rPr>
          <w:rFonts w:ascii="Times New Roman" w:hAnsi="Times New Roman" w:cs="Times New Roman"/>
          <w:sz w:val="24"/>
          <w:szCs w:val="24"/>
        </w:rPr>
        <w:t xml:space="preserve"> как основу творческого процесса.</w:t>
      </w:r>
      <w:r w:rsidR="004946F9">
        <w:rPr>
          <w:rFonts w:ascii="Times New Roman" w:hAnsi="Times New Roman" w:cs="Times New Roman"/>
          <w:sz w:val="24"/>
          <w:szCs w:val="24"/>
        </w:rPr>
        <w:t xml:space="preserve"> </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 xml:space="preserve">Особенность восприятия натюрморта с натуры зависит от чувствительности ученика к освещенности наблюдаемых предметов. Чувствительность дает возможность наблюдать предметы и анализировать их форму, цвет, объем, величину, положение в пространстве по отношению друг к другу. Освещенность предметов – основное условие возникновения различных зрительных ощущений. Эти зрительные ощущения являются результатом взаимодействия света с органом зрения. Благодаря такому взаимодействию учащийся получает разнообразные ощущения цвета и света, воспринимает многочисленные цветовые нюансы, которые характеризуют живописность предметов натюрморта. </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 xml:space="preserve">Таким образом, зрительное восприятие и ощущения объединяются в процессе чувственного познания, выступают в качестве формы отражения реальной действительности. Однако процесс ощущения и процесс восприятия имеют свои различия. Процесс восприятия дает более целостный образ предмета. А ощущение позволяет узнать лишь о качестве, </w:t>
      </w:r>
      <w:r w:rsidRPr="006B4859">
        <w:rPr>
          <w:rFonts w:ascii="Times New Roman" w:hAnsi="Times New Roman" w:cs="Times New Roman"/>
          <w:sz w:val="24"/>
          <w:szCs w:val="24"/>
        </w:rPr>
        <w:lastRenderedPageBreak/>
        <w:t xml:space="preserve">свойствах предметов. Поэтому можно сказать, что восприятие это более высокая ступень познания действительности. </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 xml:space="preserve">Осмыслить сущность воспринимаемого можно только при наличии прошлого опыта, умений и знаний об этих предметах. Наблюдающий сопоставляет прошлый опыт со своими знаниями об этом предмете или явлении и использует свои знания. Таким образом, запускается процесс формирования определенных умений. Умение возникает на основе выработанных навыков и широкого круга знаний. Навык имеет особенность развиваться и доводиться до автоматизма, это определенный укоренившийся способ выполнения определенного действия. Навыки не требуют контроля их выполнения, осознанности. </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 xml:space="preserve">Анализируя понятие «умения» можно выделить несколько направлений. </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1.</w:t>
      </w:r>
      <w:r w:rsidRPr="006B4859">
        <w:rPr>
          <w:rFonts w:ascii="Times New Roman" w:hAnsi="Times New Roman" w:cs="Times New Roman"/>
          <w:sz w:val="24"/>
          <w:szCs w:val="24"/>
        </w:rPr>
        <w:tab/>
      </w:r>
      <w:proofErr w:type="spellStart"/>
      <w:r w:rsidRPr="006B4859">
        <w:rPr>
          <w:rFonts w:ascii="Times New Roman" w:hAnsi="Times New Roman" w:cs="Times New Roman"/>
          <w:sz w:val="24"/>
          <w:szCs w:val="24"/>
        </w:rPr>
        <w:t>Деятельностный</w:t>
      </w:r>
      <w:proofErr w:type="spellEnd"/>
      <w:r w:rsidRPr="006B4859">
        <w:rPr>
          <w:rFonts w:ascii="Times New Roman" w:hAnsi="Times New Roman" w:cs="Times New Roman"/>
          <w:sz w:val="24"/>
          <w:szCs w:val="24"/>
        </w:rPr>
        <w:t xml:space="preserve"> подход. Применение знания в учебно-познавательной деятельности. Умение определяется тем, как знание используется в действии. Однако личность учащегося практически не затрагивается.  Применяется прошлый опыт, знания. </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2.</w:t>
      </w:r>
      <w:r w:rsidRPr="006B4859">
        <w:rPr>
          <w:rFonts w:ascii="Times New Roman" w:hAnsi="Times New Roman" w:cs="Times New Roman"/>
          <w:sz w:val="24"/>
          <w:szCs w:val="24"/>
        </w:rPr>
        <w:tab/>
        <w:t xml:space="preserve">Личностный подход. Здесь умение рассматривается как качество, как способность ученика к целенаправленной деятельности. Эта деятельность предстает, как способность сознательно достигать поставленных целей. </w:t>
      </w:r>
    </w:p>
    <w:p w:rsidR="006B4859" w:rsidRPr="004946F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3.</w:t>
      </w:r>
      <w:r w:rsidRPr="006B4859">
        <w:rPr>
          <w:rFonts w:ascii="Times New Roman" w:hAnsi="Times New Roman" w:cs="Times New Roman"/>
          <w:sz w:val="24"/>
          <w:szCs w:val="24"/>
        </w:rPr>
        <w:tab/>
        <w:t>Личностно-</w:t>
      </w:r>
      <w:proofErr w:type="spellStart"/>
      <w:r w:rsidRPr="006B4859">
        <w:rPr>
          <w:rFonts w:ascii="Times New Roman" w:hAnsi="Times New Roman" w:cs="Times New Roman"/>
          <w:sz w:val="24"/>
          <w:szCs w:val="24"/>
        </w:rPr>
        <w:t>деятельностный</w:t>
      </w:r>
      <w:proofErr w:type="spellEnd"/>
      <w:r w:rsidRPr="006B4859">
        <w:rPr>
          <w:rFonts w:ascii="Times New Roman" w:hAnsi="Times New Roman" w:cs="Times New Roman"/>
          <w:sz w:val="24"/>
          <w:szCs w:val="24"/>
        </w:rPr>
        <w:t xml:space="preserve"> подход объединяет два предыдущих, то есть умение рассматривается как способность учащегося, характеристика его личности. Одновременно умение формируется в процессе деятельности. </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 xml:space="preserve">То есть умение – это и способность, и результат деятельности, и качество личности, которое формируется в процессе изобразительной деятельности. В конкретном случае будет рассматриваться художественное умение в процессе рисования с натуры натюрморта. </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 xml:space="preserve">Формирование умений и навыков – сложная и важная педагогическая задача. Но, к сожалению не все преподаватели уделяют этому должное внимание. </w:t>
      </w:r>
    </w:p>
    <w:p w:rsidR="006B4859" w:rsidRPr="006B4859" w:rsidRDefault="00BD0EA4" w:rsidP="00553FA8">
      <w:pPr>
        <w:spacing w:after="0" w:line="360" w:lineRule="auto"/>
        <w:ind w:right="-284" w:firstLine="709"/>
        <w:jc w:val="both"/>
        <w:rPr>
          <w:rFonts w:ascii="Times New Roman" w:hAnsi="Times New Roman" w:cs="Times New Roman"/>
          <w:sz w:val="24"/>
          <w:szCs w:val="24"/>
        </w:rPr>
      </w:pPr>
      <w:r>
        <w:rPr>
          <w:rFonts w:ascii="Times New Roman" w:hAnsi="Times New Roman" w:cs="Times New Roman"/>
          <w:sz w:val="24"/>
          <w:szCs w:val="24"/>
        </w:rPr>
        <w:t xml:space="preserve">Для формирования необходимых живописных умений у учащихся в процессе рисования с натуры педагог должен выполнить два основных момента </w:t>
      </w:r>
      <w:r w:rsidRPr="006B4859">
        <w:rPr>
          <w:rFonts w:ascii="Times New Roman" w:hAnsi="Times New Roman" w:cs="Times New Roman"/>
          <w:sz w:val="24"/>
          <w:szCs w:val="24"/>
        </w:rPr>
        <w:t>–</w:t>
      </w:r>
      <w:r>
        <w:rPr>
          <w:rFonts w:ascii="Times New Roman" w:hAnsi="Times New Roman" w:cs="Times New Roman"/>
          <w:sz w:val="24"/>
          <w:szCs w:val="24"/>
        </w:rPr>
        <w:t xml:space="preserve"> </w:t>
      </w:r>
      <w:r w:rsidR="006B4859" w:rsidRPr="006B4859">
        <w:rPr>
          <w:rFonts w:ascii="Times New Roman" w:hAnsi="Times New Roman" w:cs="Times New Roman"/>
          <w:sz w:val="24"/>
          <w:szCs w:val="24"/>
        </w:rPr>
        <w:t>постановк</w:t>
      </w:r>
      <w:r>
        <w:rPr>
          <w:rFonts w:ascii="Times New Roman" w:hAnsi="Times New Roman" w:cs="Times New Roman"/>
          <w:sz w:val="24"/>
          <w:szCs w:val="24"/>
        </w:rPr>
        <w:t>а</w:t>
      </w:r>
      <w:r w:rsidR="006B4859" w:rsidRPr="006B4859">
        <w:rPr>
          <w:rFonts w:ascii="Times New Roman" w:hAnsi="Times New Roman" w:cs="Times New Roman"/>
          <w:sz w:val="24"/>
          <w:szCs w:val="24"/>
        </w:rPr>
        <w:t xml:space="preserve"> цели и организаци</w:t>
      </w:r>
      <w:r>
        <w:rPr>
          <w:rFonts w:ascii="Times New Roman" w:hAnsi="Times New Roman" w:cs="Times New Roman"/>
          <w:sz w:val="24"/>
          <w:szCs w:val="24"/>
        </w:rPr>
        <w:t xml:space="preserve">я </w:t>
      </w:r>
      <w:r w:rsidR="006B4859" w:rsidRPr="006B4859">
        <w:rPr>
          <w:rFonts w:ascii="Times New Roman" w:hAnsi="Times New Roman" w:cs="Times New Roman"/>
          <w:sz w:val="24"/>
          <w:szCs w:val="24"/>
        </w:rPr>
        <w:t>деятельности.</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 xml:space="preserve">Перед детьми необходимо поставить цель </w:t>
      </w:r>
      <w:r w:rsidR="0024728D" w:rsidRPr="006B4859">
        <w:rPr>
          <w:rFonts w:ascii="Times New Roman" w:hAnsi="Times New Roman" w:cs="Times New Roman"/>
          <w:sz w:val="24"/>
          <w:szCs w:val="24"/>
        </w:rPr>
        <w:t>–</w:t>
      </w:r>
      <w:r w:rsidRPr="006B4859">
        <w:rPr>
          <w:rFonts w:ascii="Times New Roman" w:hAnsi="Times New Roman" w:cs="Times New Roman"/>
          <w:sz w:val="24"/>
          <w:szCs w:val="24"/>
        </w:rPr>
        <w:t xml:space="preserve"> овладение конкретным умением.</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 xml:space="preserve">После озвучивания и постановки цели, следующий этап включает обучение данному умению. Преподаватель дает каждому ученику  возможность понять, зачем ему нужно это умение. Например, мотивировать тем, что овладев умением, он сможет выполнять гораздо более интересные задания. </w:t>
      </w:r>
    </w:p>
    <w:p w:rsidR="006B4859" w:rsidRPr="006B4859" w:rsidRDefault="006B4859" w:rsidP="004946F9">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 xml:space="preserve">Следующий этап – организация совместной деятельности с учителем. Такая деятельность дает  ученику возможность получить последовательность выполнения работы. И только на последнем этапе отбираются упражнения, необходимые в использовании </w:t>
      </w:r>
      <w:r w:rsidRPr="006B4859">
        <w:rPr>
          <w:rFonts w:ascii="Times New Roman" w:hAnsi="Times New Roman" w:cs="Times New Roman"/>
          <w:sz w:val="24"/>
          <w:szCs w:val="24"/>
        </w:rPr>
        <w:lastRenderedPageBreak/>
        <w:t xml:space="preserve">приобретенного умения. Данные упражнения помогают автоматизировать навыки, совершенствовать умения, деятельность в целом. Упражнения необходимы как на этапе выработки умений и навыков, так и в процессе их сохранения. Чтобы не утратить полученные навыки и умения, учитель должен давать постоянные систематические упражнения. </w:t>
      </w:r>
      <w:r w:rsidR="00EF6EE0">
        <w:rPr>
          <w:rFonts w:ascii="Times New Roman" w:hAnsi="Times New Roman" w:cs="Times New Roman"/>
          <w:sz w:val="24"/>
          <w:szCs w:val="24"/>
        </w:rPr>
        <w:t>Например, для того</w:t>
      </w:r>
      <w:r w:rsidR="00FF309F">
        <w:rPr>
          <w:rFonts w:ascii="Times New Roman" w:hAnsi="Times New Roman" w:cs="Times New Roman"/>
          <w:sz w:val="24"/>
          <w:szCs w:val="24"/>
        </w:rPr>
        <w:t xml:space="preserve"> </w:t>
      </w:r>
      <w:r w:rsidR="00EF6EE0">
        <w:rPr>
          <w:rFonts w:ascii="Times New Roman" w:hAnsi="Times New Roman" w:cs="Times New Roman"/>
          <w:sz w:val="24"/>
          <w:szCs w:val="24"/>
        </w:rPr>
        <w:t xml:space="preserve">чтобы сформировать умение различать теплые  и холодные оттенки цветов,  педагогу на уроках рисования натюрморта с натуры следует вводить упражнения на изучение одних и тех же цветов при различных источниках освещения (теплый свет, холодный свет) в освещенной части предметов и </w:t>
      </w:r>
      <w:proofErr w:type="gramStart"/>
      <w:r w:rsidR="00EF6EE0">
        <w:rPr>
          <w:rFonts w:ascii="Times New Roman" w:hAnsi="Times New Roman" w:cs="Times New Roman"/>
          <w:sz w:val="24"/>
          <w:szCs w:val="24"/>
        </w:rPr>
        <w:t>в</w:t>
      </w:r>
      <w:proofErr w:type="gramEnd"/>
      <w:r w:rsidR="00EF6EE0">
        <w:rPr>
          <w:rFonts w:ascii="Times New Roman" w:hAnsi="Times New Roman" w:cs="Times New Roman"/>
          <w:sz w:val="24"/>
          <w:szCs w:val="24"/>
        </w:rPr>
        <w:t xml:space="preserve"> теневых.</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 xml:space="preserve">Как же определить уровень развития живописных умений? Для этого рассмотрим критерии оценки живописных умений. </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Чтобы оценить умения – оцениваем уровень художественности, гармоничность тональных и цветовых отношений, контрастность, ритмичность и т.д., что формирует в</w:t>
      </w:r>
      <w:r w:rsidR="00F451E3">
        <w:rPr>
          <w:rFonts w:ascii="Times New Roman" w:hAnsi="Times New Roman" w:cs="Times New Roman"/>
          <w:sz w:val="24"/>
          <w:szCs w:val="24"/>
        </w:rPr>
        <w:t>ыразительность изображения. Так</w:t>
      </w:r>
      <w:r w:rsidRPr="006B4859">
        <w:rPr>
          <w:rFonts w:ascii="Times New Roman" w:hAnsi="Times New Roman" w:cs="Times New Roman"/>
          <w:sz w:val="24"/>
          <w:szCs w:val="24"/>
        </w:rPr>
        <w:t>же учащийся должен уметь ставить перед собой конкретную смысловую задачу и уме</w:t>
      </w:r>
      <w:r w:rsidR="006144FB">
        <w:rPr>
          <w:rFonts w:ascii="Times New Roman" w:hAnsi="Times New Roman" w:cs="Times New Roman"/>
          <w:sz w:val="24"/>
          <w:szCs w:val="24"/>
        </w:rPr>
        <w:t>ть</w:t>
      </w:r>
      <w:r w:rsidRPr="006B4859">
        <w:rPr>
          <w:rFonts w:ascii="Times New Roman" w:hAnsi="Times New Roman" w:cs="Times New Roman"/>
          <w:sz w:val="24"/>
          <w:szCs w:val="24"/>
        </w:rPr>
        <w:t xml:space="preserve"> реш</w:t>
      </w:r>
      <w:r w:rsidR="006144FB">
        <w:rPr>
          <w:rFonts w:ascii="Times New Roman" w:hAnsi="Times New Roman" w:cs="Times New Roman"/>
          <w:sz w:val="24"/>
          <w:szCs w:val="24"/>
        </w:rPr>
        <w:t>а</w:t>
      </w:r>
      <w:r w:rsidRPr="006B4859">
        <w:rPr>
          <w:rFonts w:ascii="Times New Roman" w:hAnsi="Times New Roman" w:cs="Times New Roman"/>
          <w:sz w:val="24"/>
          <w:szCs w:val="24"/>
        </w:rPr>
        <w:t xml:space="preserve">ть ее, используя свои живописные умения, полученные на основе ранее приобретенного опыта и знаний в изобразительной деятельности. </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Первоначальными критериями оценки живописной работы являются следующие показатели композиционного решения:</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w:t>
      </w:r>
      <w:r w:rsidRPr="006B4859">
        <w:rPr>
          <w:rFonts w:ascii="Times New Roman" w:hAnsi="Times New Roman" w:cs="Times New Roman"/>
          <w:sz w:val="24"/>
          <w:szCs w:val="24"/>
        </w:rPr>
        <w:tab/>
        <w:t>наличие замысла;</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w:t>
      </w:r>
      <w:r w:rsidRPr="006B4859">
        <w:rPr>
          <w:rFonts w:ascii="Times New Roman" w:hAnsi="Times New Roman" w:cs="Times New Roman"/>
          <w:sz w:val="24"/>
          <w:szCs w:val="24"/>
        </w:rPr>
        <w:tab/>
        <w:t>определение формата листа;</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w:t>
      </w:r>
      <w:r w:rsidRPr="006B4859">
        <w:rPr>
          <w:rFonts w:ascii="Times New Roman" w:hAnsi="Times New Roman" w:cs="Times New Roman"/>
          <w:sz w:val="24"/>
          <w:szCs w:val="24"/>
        </w:rPr>
        <w:tab/>
        <w:t>построение изображения;</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w:t>
      </w:r>
      <w:r w:rsidRPr="006B4859">
        <w:rPr>
          <w:rFonts w:ascii="Times New Roman" w:hAnsi="Times New Roman" w:cs="Times New Roman"/>
          <w:sz w:val="24"/>
          <w:szCs w:val="24"/>
        </w:rPr>
        <w:tab/>
        <w:t>соразмерность предметов композиции;</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w:t>
      </w:r>
      <w:r w:rsidRPr="006B4859">
        <w:rPr>
          <w:rFonts w:ascii="Times New Roman" w:hAnsi="Times New Roman" w:cs="Times New Roman"/>
          <w:sz w:val="24"/>
          <w:szCs w:val="24"/>
        </w:rPr>
        <w:tab/>
        <w:t>выделение зрительного центра;</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w:t>
      </w:r>
      <w:r w:rsidRPr="006B4859">
        <w:rPr>
          <w:rFonts w:ascii="Times New Roman" w:hAnsi="Times New Roman" w:cs="Times New Roman"/>
          <w:sz w:val="24"/>
          <w:szCs w:val="24"/>
        </w:rPr>
        <w:tab/>
        <w:t>гармоничность цветовых пятен;</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w:t>
      </w:r>
      <w:r w:rsidRPr="006B4859">
        <w:rPr>
          <w:rFonts w:ascii="Times New Roman" w:hAnsi="Times New Roman" w:cs="Times New Roman"/>
          <w:sz w:val="24"/>
          <w:szCs w:val="24"/>
        </w:rPr>
        <w:tab/>
        <w:t>цветовая напряженность;</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w:t>
      </w:r>
      <w:r w:rsidRPr="006B4859">
        <w:rPr>
          <w:rFonts w:ascii="Times New Roman" w:hAnsi="Times New Roman" w:cs="Times New Roman"/>
          <w:sz w:val="24"/>
          <w:szCs w:val="24"/>
        </w:rPr>
        <w:tab/>
        <w:t>ритмичность цветовых отношений;</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w:t>
      </w:r>
      <w:r w:rsidRPr="006B4859">
        <w:rPr>
          <w:rFonts w:ascii="Times New Roman" w:hAnsi="Times New Roman" w:cs="Times New Roman"/>
          <w:sz w:val="24"/>
          <w:szCs w:val="24"/>
        </w:rPr>
        <w:tab/>
        <w:t>образность композиционного решения.</w:t>
      </w:r>
    </w:p>
    <w:p w:rsidR="006B4859" w:rsidRPr="006B4859" w:rsidRDefault="006B4859" w:rsidP="006144FB">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Важным показателем живописности изображения является умелое изображение каждого предмета, с учетом его уникальности, но, одновременно не выбивая его из общей композиционной массы постановки. Это умение говорит о способности ученика правильно создавать цветовые и тональные соотношения, на осно</w:t>
      </w:r>
      <w:r w:rsidR="005A221D">
        <w:rPr>
          <w:rFonts w:ascii="Times New Roman" w:hAnsi="Times New Roman" w:cs="Times New Roman"/>
          <w:sz w:val="24"/>
          <w:szCs w:val="24"/>
        </w:rPr>
        <w:t>ве своих наблюдений натуры. Так</w:t>
      </w:r>
      <w:r w:rsidRPr="006B4859">
        <w:rPr>
          <w:rFonts w:ascii="Times New Roman" w:hAnsi="Times New Roman" w:cs="Times New Roman"/>
          <w:sz w:val="24"/>
          <w:szCs w:val="24"/>
        </w:rPr>
        <w:t xml:space="preserve">же в процессе оценки изображения немалое значение имеет умение выдерживать предметы в одном общем колорите.  </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 xml:space="preserve">Освоение живописных умений тесно связано с решением композиционных задач. Композиция требует от учащегося умения оперировать формами и силуэтными фигурами. В </w:t>
      </w:r>
      <w:r w:rsidRPr="006B4859">
        <w:rPr>
          <w:rFonts w:ascii="Times New Roman" w:hAnsi="Times New Roman" w:cs="Times New Roman"/>
          <w:sz w:val="24"/>
          <w:szCs w:val="24"/>
        </w:rPr>
        <w:lastRenderedPageBreak/>
        <w:t xml:space="preserve">работе над композицией необходимо сначала упрощать и обобщать объемные формы. Именно этими формами обобщенно выражается общий замысел постановки. В начале работы – это силуэты, это цветовые пятна, которые при соответствующей доработке обретают свой смысл и художественное значение. </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 xml:space="preserve">Один из самых сложных вопросов композиции – это композиция цвета в картине. Основа композиции цвета – гармония, определенная гамма красок, подчиненность общему тону. Общий цветовой тон связывает все цвета, образуя определенную целостность цветового многообразия. В зависимости от окружения один и тот же цвет может приобрести разное звучание: иметь то холодный, то теплый оттенок. Тут большую роль играют цветовые отношения. </w:t>
      </w:r>
    </w:p>
    <w:p w:rsidR="006B4859" w:rsidRPr="006B4859" w:rsidRDefault="006B4859" w:rsidP="00553FA8">
      <w:pPr>
        <w:spacing w:after="0" w:line="360" w:lineRule="auto"/>
        <w:ind w:right="-284" w:firstLine="709"/>
        <w:jc w:val="both"/>
        <w:rPr>
          <w:rFonts w:ascii="Times New Roman" w:hAnsi="Times New Roman" w:cs="Times New Roman"/>
          <w:sz w:val="24"/>
          <w:szCs w:val="24"/>
        </w:rPr>
      </w:pPr>
      <w:r w:rsidRPr="006B4859">
        <w:rPr>
          <w:rFonts w:ascii="Times New Roman" w:hAnsi="Times New Roman" w:cs="Times New Roman"/>
          <w:sz w:val="24"/>
          <w:szCs w:val="24"/>
        </w:rPr>
        <w:t xml:space="preserve">Живописное изображение с натуры – это то, что учащийся сумел оценить зрительно, чтобы  выявить смысловое и эстетическое содержание натуры. Сюда входят: общий колорит; основные цветовые пятна; анализ тональных отношений. </w:t>
      </w:r>
    </w:p>
    <w:p w:rsidR="00381B84" w:rsidRDefault="001E1813" w:rsidP="002C3540">
      <w:pPr>
        <w:spacing w:after="0" w:line="360" w:lineRule="auto"/>
        <w:ind w:right="-284" w:firstLine="709"/>
        <w:jc w:val="both"/>
        <w:rPr>
          <w:rFonts w:ascii="Times New Roman" w:hAnsi="Times New Roman" w:cs="Times New Roman"/>
          <w:sz w:val="24"/>
          <w:szCs w:val="24"/>
        </w:rPr>
      </w:pPr>
      <w:r>
        <w:rPr>
          <w:rFonts w:ascii="Times New Roman" w:hAnsi="Times New Roman" w:cs="Times New Roman"/>
          <w:sz w:val="24"/>
          <w:szCs w:val="24"/>
        </w:rPr>
        <w:t>Таким образом</w:t>
      </w:r>
      <w:r w:rsidR="006B4859" w:rsidRPr="006B4859">
        <w:rPr>
          <w:rFonts w:ascii="Times New Roman" w:hAnsi="Times New Roman" w:cs="Times New Roman"/>
          <w:sz w:val="24"/>
          <w:szCs w:val="24"/>
        </w:rPr>
        <w:t xml:space="preserve">, можно сделать следующие выводы: процесс формирования умений довольно длительный, а многие умения формируются в течение всей жизни человека. Поэтому задача </w:t>
      </w:r>
      <w:r>
        <w:rPr>
          <w:rFonts w:ascii="Times New Roman" w:hAnsi="Times New Roman" w:cs="Times New Roman"/>
          <w:sz w:val="24"/>
          <w:szCs w:val="24"/>
        </w:rPr>
        <w:t xml:space="preserve">педагога </w:t>
      </w:r>
      <w:r w:rsidR="009E2E9C">
        <w:rPr>
          <w:rFonts w:ascii="Times New Roman" w:hAnsi="Times New Roman" w:cs="Times New Roman"/>
          <w:sz w:val="24"/>
          <w:szCs w:val="24"/>
        </w:rPr>
        <w:t>ставить перед</w:t>
      </w:r>
      <w:r w:rsidR="002C3540">
        <w:rPr>
          <w:rFonts w:ascii="Times New Roman" w:hAnsi="Times New Roman" w:cs="Times New Roman"/>
          <w:sz w:val="24"/>
          <w:szCs w:val="24"/>
        </w:rPr>
        <w:t xml:space="preserve"> </w:t>
      </w:r>
      <w:r w:rsidR="009E2E9C">
        <w:rPr>
          <w:rFonts w:ascii="Times New Roman" w:hAnsi="Times New Roman" w:cs="Times New Roman"/>
          <w:sz w:val="24"/>
          <w:szCs w:val="24"/>
        </w:rPr>
        <w:t xml:space="preserve">учащимися такие </w:t>
      </w:r>
      <w:r w:rsidR="002C3540">
        <w:rPr>
          <w:rFonts w:ascii="Times New Roman" w:hAnsi="Times New Roman" w:cs="Times New Roman"/>
          <w:sz w:val="24"/>
          <w:szCs w:val="24"/>
        </w:rPr>
        <w:t xml:space="preserve">творческие </w:t>
      </w:r>
      <w:r w:rsidR="009E2E9C">
        <w:rPr>
          <w:rFonts w:ascii="Times New Roman" w:hAnsi="Times New Roman" w:cs="Times New Roman"/>
          <w:sz w:val="24"/>
          <w:szCs w:val="24"/>
        </w:rPr>
        <w:t>задачи, в процессе реш</w:t>
      </w:r>
      <w:r w:rsidR="002C3540">
        <w:rPr>
          <w:rFonts w:ascii="Times New Roman" w:hAnsi="Times New Roman" w:cs="Times New Roman"/>
          <w:sz w:val="24"/>
          <w:szCs w:val="24"/>
        </w:rPr>
        <w:t xml:space="preserve">ения которых они будут приобретать </w:t>
      </w:r>
      <w:r w:rsidR="006B4859" w:rsidRPr="006B4859">
        <w:rPr>
          <w:rFonts w:ascii="Times New Roman" w:hAnsi="Times New Roman" w:cs="Times New Roman"/>
          <w:sz w:val="24"/>
          <w:szCs w:val="24"/>
        </w:rPr>
        <w:t xml:space="preserve">необходимые </w:t>
      </w:r>
      <w:r w:rsidR="002C3540">
        <w:rPr>
          <w:rFonts w:ascii="Times New Roman" w:hAnsi="Times New Roman" w:cs="Times New Roman"/>
          <w:sz w:val="24"/>
          <w:szCs w:val="24"/>
        </w:rPr>
        <w:t xml:space="preserve">живописные </w:t>
      </w:r>
      <w:r w:rsidR="006B4859" w:rsidRPr="006B4859">
        <w:rPr>
          <w:rFonts w:ascii="Times New Roman" w:hAnsi="Times New Roman" w:cs="Times New Roman"/>
          <w:sz w:val="24"/>
          <w:szCs w:val="24"/>
        </w:rPr>
        <w:t>навыки</w:t>
      </w:r>
      <w:r w:rsidR="002C3540">
        <w:rPr>
          <w:rFonts w:ascii="Times New Roman" w:hAnsi="Times New Roman" w:cs="Times New Roman"/>
          <w:sz w:val="24"/>
          <w:szCs w:val="24"/>
        </w:rPr>
        <w:t xml:space="preserve"> и</w:t>
      </w:r>
      <w:r w:rsidR="006B4859" w:rsidRPr="006B4859">
        <w:rPr>
          <w:rFonts w:ascii="Times New Roman" w:hAnsi="Times New Roman" w:cs="Times New Roman"/>
          <w:sz w:val="24"/>
          <w:szCs w:val="24"/>
        </w:rPr>
        <w:t xml:space="preserve"> умений</w:t>
      </w:r>
      <w:r w:rsidR="002C3540">
        <w:rPr>
          <w:rFonts w:ascii="Times New Roman" w:hAnsi="Times New Roman" w:cs="Times New Roman"/>
          <w:sz w:val="24"/>
          <w:szCs w:val="24"/>
        </w:rPr>
        <w:t>.</w:t>
      </w:r>
      <w:r w:rsidR="006B4859" w:rsidRPr="006B4859">
        <w:rPr>
          <w:rFonts w:ascii="Times New Roman" w:hAnsi="Times New Roman" w:cs="Times New Roman"/>
          <w:sz w:val="24"/>
          <w:szCs w:val="24"/>
        </w:rPr>
        <w:t xml:space="preserve"> Так живописные умения можно сформировать, применяя упражнения на цвет. В процессе работы у учащихся выработается навык работы с цветом с натуры, и сформируются необходимые умения, которые в процессе изобразительной деятельности в будущем будут неоднократно закрепляться и совершенствоваться. Постановка цели, формирование мотива и правильно организованная деятельность – основа успешного формирования у учащихся живописных навыков.</w:t>
      </w:r>
    </w:p>
    <w:p w:rsidR="00EF6EE0" w:rsidRDefault="00EF6EE0" w:rsidP="006A70CE">
      <w:pPr>
        <w:spacing w:after="0" w:line="360" w:lineRule="auto"/>
        <w:ind w:right="-284"/>
        <w:jc w:val="both"/>
        <w:rPr>
          <w:rFonts w:ascii="Times New Roman" w:hAnsi="Times New Roman" w:cs="Times New Roman"/>
          <w:sz w:val="24"/>
          <w:szCs w:val="24"/>
        </w:rPr>
      </w:pPr>
    </w:p>
    <w:p w:rsidR="00B84C0A" w:rsidRPr="00600AC7" w:rsidRDefault="00B84C0A" w:rsidP="006A70CE">
      <w:pPr>
        <w:spacing w:after="0" w:line="360" w:lineRule="auto"/>
        <w:ind w:right="-284"/>
        <w:jc w:val="center"/>
        <w:rPr>
          <w:rFonts w:ascii="Times New Roman" w:hAnsi="Times New Roman" w:cs="Times New Roman"/>
          <w:b/>
          <w:sz w:val="24"/>
          <w:szCs w:val="24"/>
        </w:rPr>
      </w:pPr>
      <w:r w:rsidRPr="00600AC7">
        <w:rPr>
          <w:rFonts w:ascii="Times New Roman" w:hAnsi="Times New Roman" w:cs="Times New Roman"/>
          <w:b/>
          <w:sz w:val="24"/>
          <w:szCs w:val="24"/>
        </w:rPr>
        <w:t>Список литературы</w:t>
      </w:r>
    </w:p>
    <w:p w:rsidR="00B84C0A" w:rsidRPr="006A70CE" w:rsidRDefault="00B84C0A" w:rsidP="006A70CE">
      <w:pPr>
        <w:pStyle w:val="a3"/>
        <w:numPr>
          <w:ilvl w:val="0"/>
          <w:numId w:val="1"/>
        </w:numPr>
        <w:spacing w:after="0" w:line="360" w:lineRule="auto"/>
        <w:ind w:right="-284"/>
        <w:jc w:val="both"/>
        <w:rPr>
          <w:rFonts w:ascii="Times New Roman" w:hAnsi="Times New Roman" w:cs="Times New Roman"/>
          <w:sz w:val="24"/>
          <w:szCs w:val="24"/>
        </w:rPr>
      </w:pPr>
      <w:r w:rsidRPr="006A70CE">
        <w:rPr>
          <w:rFonts w:ascii="Times New Roman" w:hAnsi="Times New Roman" w:cs="Times New Roman"/>
          <w:sz w:val="24"/>
          <w:szCs w:val="24"/>
        </w:rPr>
        <w:t>Волков Н.Н. Цвет в живописи. Изд-во: «Искусство», 1985. – 345 с.</w:t>
      </w:r>
      <w:r w:rsidR="004946F9">
        <w:rPr>
          <w:rFonts w:ascii="Times New Roman" w:hAnsi="Times New Roman" w:cs="Times New Roman"/>
          <w:sz w:val="24"/>
          <w:szCs w:val="24"/>
        </w:rPr>
        <w:t xml:space="preserve"> </w:t>
      </w:r>
    </w:p>
    <w:p w:rsidR="00A54B2E" w:rsidRDefault="00B84C0A" w:rsidP="006A70CE">
      <w:pPr>
        <w:pStyle w:val="a3"/>
        <w:numPr>
          <w:ilvl w:val="0"/>
          <w:numId w:val="1"/>
        </w:numPr>
        <w:spacing w:after="0" w:line="360" w:lineRule="auto"/>
        <w:ind w:right="-284"/>
        <w:jc w:val="both"/>
        <w:rPr>
          <w:rFonts w:ascii="Times New Roman" w:hAnsi="Times New Roman" w:cs="Times New Roman"/>
          <w:sz w:val="24"/>
          <w:szCs w:val="24"/>
        </w:rPr>
      </w:pPr>
      <w:proofErr w:type="spellStart"/>
      <w:r w:rsidRPr="006A70CE">
        <w:rPr>
          <w:rFonts w:ascii="Times New Roman" w:hAnsi="Times New Roman" w:cs="Times New Roman"/>
          <w:sz w:val="24"/>
          <w:szCs w:val="24"/>
        </w:rPr>
        <w:t>Кожагулов</w:t>
      </w:r>
      <w:proofErr w:type="spellEnd"/>
      <w:r w:rsidR="004946F9">
        <w:rPr>
          <w:rFonts w:ascii="Times New Roman" w:hAnsi="Times New Roman" w:cs="Times New Roman"/>
          <w:sz w:val="24"/>
          <w:szCs w:val="24"/>
        </w:rPr>
        <w:t xml:space="preserve"> </w:t>
      </w:r>
      <w:r w:rsidRPr="006A70CE">
        <w:rPr>
          <w:rFonts w:ascii="Times New Roman" w:hAnsi="Times New Roman" w:cs="Times New Roman"/>
          <w:sz w:val="24"/>
          <w:szCs w:val="24"/>
        </w:rPr>
        <w:t>Т</w:t>
      </w:r>
      <w:r w:rsidR="006A70CE" w:rsidRPr="006A70CE">
        <w:rPr>
          <w:rFonts w:ascii="Times New Roman" w:hAnsi="Times New Roman" w:cs="Times New Roman"/>
          <w:sz w:val="24"/>
          <w:szCs w:val="24"/>
        </w:rPr>
        <w:t>.</w:t>
      </w:r>
      <w:r w:rsidRPr="006A70CE">
        <w:rPr>
          <w:rFonts w:ascii="Times New Roman" w:hAnsi="Times New Roman" w:cs="Times New Roman"/>
          <w:sz w:val="24"/>
          <w:szCs w:val="24"/>
        </w:rPr>
        <w:t>М. Развитие живописных умений студентов начальных курсов художественно-графических ф</w:t>
      </w:r>
      <w:r w:rsidR="006A70CE">
        <w:rPr>
          <w:rFonts w:ascii="Times New Roman" w:hAnsi="Times New Roman" w:cs="Times New Roman"/>
          <w:sz w:val="24"/>
          <w:szCs w:val="24"/>
        </w:rPr>
        <w:t>акультетов педагогических вузов</w:t>
      </w:r>
      <w:r w:rsidRPr="006A70CE">
        <w:rPr>
          <w:rFonts w:ascii="Times New Roman" w:hAnsi="Times New Roman" w:cs="Times New Roman"/>
          <w:sz w:val="24"/>
          <w:szCs w:val="24"/>
        </w:rPr>
        <w:t>: диссертация</w:t>
      </w:r>
      <w:r w:rsidR="006A70CE">
        <w:rPr>
          <w:rFonts w:ascii="Times New Roman" w:hAnsi="Times New Roman" w:cs="Times New Roman"/>
          <w:sz w:val="24"/>
          <w:szCs w:val="24"/>
        </w:rPr>
        <w:t xml:space="preserve"> </w:t>
      </w:r>
      <w:r w:rsidRPr="006A70CE">
        <w:rPr>
          <w:rFonts w:ascii="Times New Roman" w:hAnsi="Times New Roman" w:cs="Times New Roman"/>
          <w:sz w:val="24"/>
          <w:szCs w:val="24"/>
        </w:rPr>
        <w:t xml:space="preserve"> </w:t>
      </w:r>
      <w:proofErr w:type="spellStart"/>
      <w:r w:rsidRPr="006A70CE">
        <w:rPr>
          <w:rFonts w:ascii="Times New Roman" w:hAnsi="Times New Roman" w:cs="Times New Roman"/>
          <w:sz w:val="24"/>
          <w:szCs w:val="24"/>
        </w:rPr>
        <w:t>к</w:t>
      </w:r>
      <w:r w:rsidR="006A70CE">
        <w:rPr>
          <w:rFonts w:ascii="Times New Roman" w:hAnsi="Times New Roman" w:cs="Times New Roman"/>
          <w:sz w:val="24"/>
          <w:szCs w:val="24"/>
        </w:rPr>
        <w:t>.</w:t>
      </w:r>
      <w:r w:rsidRPr="006A70CE">
        <w:rPr>
          <w:rFonts w:ascii="Times New Roman" w:hAnsi="Times New Roman" w:cs="Times New Roman"/>
          <w:sz w:val="24"/>
          <w:szCs w:val="24"/>
        </w:rPr>
        <w:t>п</w:t>
      </w:r>
      <w:r w:rsidR="006A70CE">
        <w:rPr>
          <w:rFonts w:ascii="Times New Roman" w:hAnsi="Times New Roman" w:cs="Times New Roman"/>
          <w:sz w:val="24"/>
          <w:szCs w:val="24"/>
        </w:rPr>
        <w:t>.</w:t>
      </w:r>
      <w:r w:rsidRPr="006A70CE">
        <w:rPr>
          <w:rFonts w:ascii="Times New Roman" w:hAnsi="Times New Roman" w:cs="Times New Roman"/>
          <w:sz w:val="24"/>
          <w:szCs w:val="24"/>
        </w:rPr>
        <w:t>н</w:t>
      </w:r>
      <w:proofErr w:type="spellEnd"/>
      <w:r w:rsidR="006A70CE">
        <w:rPr>
          <w:rFonts w:ascii="Times New Roman" w:hAnsi="Times New Roman" w:cs="Times New Roman"/>
          <w:sz w:val="24"/>
          <w:szCs w:val="24"/>
        </w:rPr>
        <w:t>.</w:t>
      </w:r>
      <w:r w:rsidRPr="006A70CE">
        <w:rPr>
          <w:rFonts w:ascii="Times New Roman" w:hAnsi="Times New Roman" w:cs="Times New Roman"/>
          <w:sz w:val="24"/>
          <w:szCs w:val="24"/>
        </w:rPr>
        <w:t xml:space="preserve">: 13.00.02 Омск, 2007 132 с., </w:t>
      </w:r>
      <w:proofErr w:type="spellStart"/>
      <w:r w:rsidRPr="006A70CE">
        <w:rPr>
          <w:rFonts w:ascii="Times New Roman" w:hAnsi="Times New Roman" w:cs="Times New Roman"/>
          <w:sz w:val="24"/>
          <w:szCs w:val="24"/>
        </w:rPr>
        <w:t>Библиогр</w:t>
      </w:r>
      <w:proofErr w:type="spellEnd"/>
      <w:r w:rsidRPr="006A70CE">
        <w:rPr>
          <w:rFonts w:ascii="Times New Roman" w:hAnsi="Times New Roman" w:cs="Times New Roman"/>
          <w:sz w:val="24"/>
          <w:szCs w:val="24"/>
        </w:rPr>
        <w:t>.: с. 103-113 РГБ ОД, 61:07-13/2524</w:t>
      </w:r>
    </w:p>
    <w:p w:rsidR="00A54B2E" w:rsidRDefault="00A54B2E">
      <w:pPr>
        <w:rPr>
          <w:rFonts w:ascii="Times New Roman" w:hAnsi="Times New Roman" w:cs="Times New Roman"/>
          <w:sz w:val="24"/>
          <w:szCs w:val="24"/>
        </w:rPr>
      </w:pPr>
      <w:r>
        <w:rPr>
          <w:rFonts w:ascii="Times New Roman" w:hAnsi="Times New Roman" w:cs="Times New Roman"/>
          <w:sz w:val="24"/>
          <w:szCs w:val="24"/>
        </w:rPr>
        <w:br w:type="page"/>
      </w:r>
    </w:p>
    <w:p w:rsidR="00A54B2E" w:rsidRDefault="00A54B2E" w:rsidP="00A54B2E">
      <w:pPr>
        <w:pStyle w:val="a3"/>
        <w:spacing w:after="0" w:line="360" w:lineRule="auto"/>
        <w:ind w:left="1069" w:right="-284"/>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486390" w:rsidRDefault="00486390" w:rsidP="00A54B2E">
      <w:pPr>
        <w:pStyle w:val="a3"/>
        <w:spacing w:after="0" w:line="360" w:lineRule="auto"/>
        <w:ind w:left="1069" w:right="-284"/>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4A094350" wp14:editId="60683073">
            <wp:simplePos x="0" y="0"/>
            <wp:positionH relativeFrom="column">
              <wp:posOffset>-71755</wp:posOffset>
            </wp:positionH>
            <wp:positionV relativeFrom="paragraph">
              <wp:posOffset>263525</wp:posOffset>
            </wp:positionV>
            <wp:extent cx="3404870" cy="2553335"/>
            <wp:effectExtent l="0" t="0" r="5080" b="0"/>
            <wp:wrapThrough wrapText="bothSides">
              <wp:wrapPolygon edited="0">
                <wp:start x="0" y="0"/>
                <wp:lineTo x="0" y="21433"/>
                <wp:lineTo x="21511" y="21433"/>
                <wp:lineTo x="21511"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01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04870" cy="25533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Мои работы</w:t>
      </w:r>
    </w:p>
    <w:p w:rsidR="00486390" w:rsidRDefault="00363599">
      <w:pPr>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anchor distT="0" distB="0" distL="114300" distR="114300" simplePos="0" relativeHeight="251671552" behindDoc="1" locked="0" layoutInCell="1" allowOverlap="1" wp14:anchorId="3871664B" wp14:editId="716E2B60">
            <wp:simplePos x="0" y="0"/>
            <wp:positionH relativeFrom="column">
              <wp:posOffset>575945</wp:posOffset>
            </wp:positionH>
            <wp:positionV relativeFrom="paragraph">
              <wp:posOffset>5662930</wp:posOffset>
            </wp:positionV>
            <wp:extent cx="1785620" cy="3109595"/>
            <wp:effectExtent l="0" t="0" r="5080" b="0"/>
            <wp:wrapThrough wrapText="bothSides">
              <wp:wrapPolygon edited="0">
                <wp:start x="0" y="0"/>
                <wp:lineTo x="0" y="21437"/>
                <wp:lineTo x="21431" y="21437"/>
                <wp:lineTo x="21431"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7_183336.jpg"/>
                    <pic:cNvPicPr/>
                  </pic:nvPicPr>
                  <pic:blipFill rotWithShape="1">
                    <a:blip r:embed="rId7" cstate="print">
                      <a:extLst>
                        <a:ext uri="{28A0092B-C50C-407E-A947-70E740481C1C}">
                          <a14:useLocalDpi xmlns:a14="http://schemas.microsoft.com/office/drawing/2010/main" val="0"/>
                        </a:ext>
                      </a:extLst>
                    </a:blip>
                    <a:srcRect l="10778" t="4321" r="12464"/>
                    <a:stretch/>
                  </pic:blipFill>
                  <pic:spPr bwMode="auto">
                    <a:xfrm>
                      <a:off x="0" y="0"/>
                      <a:ext cx="1785620" cy="3109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noProof/>
          <w:sz w:val="24"/>
          <w:szCs w:val="24"/>
          <w:lang w:eastAsia="ru-RU"/>
        </w:rPr>
        <w:drawing>
          <wp:anchor distT="0" distB="0" distL="114300" distR="114300" simplePos="0" relativeHeight="251670528" behindDoc="1" locked="0" layoutInCell="1" allowOverlap="1" wp14:anchorId="3B6078F5" wp14:editId="7F0D332E">
            <wp:simplePos x="0" y="0"/>
            <wp:positionH relativeFrom="column">
              <wp:posOffset>757555</wp:posOffset>
            </wp:positionH>
            <wp:positionV relativeFrom="paragraph">
              <wp:posOffset>2773680</wp:posOffset>
            </wp:positionV>
            <wp:extent cx="1733550" cy="2545080"/>
            <wp:effectExtent l="0" t="0" r="0" b="7620"/>
            <wp:wrapThrough wrapText="bothSides">
              <wp:wrapPolygon edited="0">
                <wp:start x="0" y="0"/>
                <wp:lineTo x="0" y="21503"/>
                <wp:lineTo x="21363" y="21503"/>
                <wp:lineTo x="21363"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5_1526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3550" cy="2545080"/>
                    </a:xfrm>
                    <a:prstGeom prst="rect">
                      <a:avLst/>
                    </a:prstGeom>
                  </pic:spPr>
                </pic:pic>
              </a:graphicData>
            </a:graphic>
            <wp14:sizeRelH relativeFrom="page">
              <wp14:pctWidth>0</wp14:pctWidth>
            </wp14:sizeRelH>
            <wp14:sizeRelV relativeFrom="page">
              <wp14:pctHeight>0</wp14:pctHeight>
            </wp14:sizeRelV>
          </wp:anchor>
        </w:drawing>
      </w:r>
      <w:r w:rsidR="00486390">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6A7DB461" wp14:editId="737DCA99">
            <wp:simplePos x="0" y="0"/>
            <wp:positionH relativeFrom="column">
              <wp:posOffset>-3415665</wp:posOffset>
            </wp:positionH>
            <wp:positionV relativeFrom="paragraph">
              <wp:posOffset>2773680</wp:posOffset>
            </wp:positionV>
            <wp:extent cx="3475355" cy="2475230"/>
            <wp:effectExtent l="0" t="0" r="0" b="1270"/>
            <wp:wrapThrough wrapText="bothSides">
              <wp:wrapPolygon edited="0">
                <wp:start x="0" y="0"/>
                <wp:lineTo x="0" y="21445"/>
                <wp:lineTo x="21430" y="21445"/>
                <wp:lineTo x="21430"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98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5355" cy="2475230"/>
                    </a:xfrm>
                    <a:prstGeom prst="rect">
                      <a:avLst/>
                    </a:prstGeom>
                  </pic:spPr>
                </pic:pic>
              </a:graphicData>
            </a:graphic>
            <wp14:sizeRelH relativeFrom="page">
              <wp14:pctWidth>0</wp14:pctWidth>
            </wp14:sizeRelH>
            <wp14:sizeRelV relativeFrom="page">
              <wp14:pctHeight>0</wp14:pctHeight>
            </wp14:sizeRelV>
          </wp:anchor>
        </w:drawing>
      </w:r>
      <w:r w:rsidR="00486390">
        <w:rPr>
          <w:rFonts w:ascii="Times New Roman" w:hAnsi="Times New Roman" w:cs="Times New Roman"/>
          <w:noProof/>
          <w:sz w:val="24"/>
          <w:szCs w:val="24"/>
          <w:lang w:eastAsia="ru-RU"/>
        </w:rPr>
        <w:drawing>
          <wp:anchor distT="0" distB="0" distL="114300" distR="114300" simplePos="0" relativeHeight="251669504" behindDoc="1" locked="0" layoutInCell="1" allowOverlap="1" wp14:anchorId="3BD235DC" wp14:editId="0A691084">
            <wp:simplePos x="0" y="0"/>
            <wp:positionH relativeFrom="column">
              <wp:posOffset>-3504565</wp:posOffset>
            </wp:positionH>
            <wp:positionV relativeFrom="paragraph">
              <wp:posOffset>5499735</wp:posOffset>
            </wp:positionV>
            <wp:extent cx="3565525" cy="2673985"/>
            <wp:effectExtent l="0" t="0" r="0" b="0"/>
            <wp:wrapThrough wrapText="bothSides">
              <wp:wrapPolygon edited="0">
                <wp:start x="0" y="0"/>
                <wp:lineTo x="0" y="21390"/>
                <wp:lineTo x="21465" y="21390"/>
                <wp:lineTo x="21465"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6_223207_2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5525" cy="2673985"/>
                    </a:xfrm>
                    <a:prstGeom prst="rect">
                      <a:avLst/>
                    </a:prstGeom>
                  </pic:spPr>
                </pic:pic>
              </a:graphicData>
            </a:graphic>
            <wp14:sizeRelH relativeFrom="page">
              <wp14:pctWidth>0</wp14:pctWidth>
            </wp14:sizeRelH>
            <wp14:sizeRelV relativeFrom="page">
              <wp14:pctHeight>0</wp14:pctHeight>
            </wp14:sizeRelV>
          </wp:anchor>
        </w:drawing>
      </w:r>
      <w:r w:rsidR="00486390">
        <w:rPr>
          <w:rFonts w:ascii="Times New Roman" w:hAnsi="Times New Roman" w:cs="Times New Roman"/>
          <w:sz w:val="24"/>
          <w:szCs w:val="24"/>
        </w:rPr>
        <w:br w:type="page"/>
      </w:r>
    </w:p>
    <w:p w:rsidR="00486390" w:rsidRDefault="00486390" w:rsidP="00486390">
      <w:pPr>
        <w:pStyle w:val="a3"/>
        <w:spacing w:after="0" w:line="360" w:lineRule="auto"/>
        <w:ind w:left="1069" w:right="-284"/>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486390" w:rsidRDefault="00486390" w:rsidP="00486390">
      <w:pPr>
        <w:pStyle w:val="a3"/>
        <w:spacing w:after="0" w:line="360" w:lineRule="auto"/>
        <w:ind w:left="1069" w:right="-284"/>
        <w:jc w:val="center"/>
        <w:rPr>
          <w:rFonts w:ascii="Times New Roman" w:hAnsi="Times New Roman" w:cs="Times New Roman"/>
          <w:sz w:val="24"/>
          <w:szCs w:val="24"/>
        </w:rPr>
      </w:pPr>
      <w:r>
        <w:rPr>
          <w:rFonts w:ascii="Times New Roman" w:hAnsi="Times New Roman" w:cs="Times New Roman"/>
          <w:sz w:val="24"/>
          <w:szCs w:val="24"/>
        </w:rPr>
        <w:t>Работы учащихся</w:t>
      </w:r>
    </w:p>
    <w:p w:rsidR="00A54B2E" w:rsidRDefault="00A54B2E" w:rsidP="00A54B2E">
      <w:pPr>
        <w:pStyle w:val="a3"/>
        <w:spacing w:after="0" w:line="360" w:lineRule="auto"/>
        <w:ind w:left="1069" w:right="-284"/>
        <w:jc w:val="center"/>
        <w:rPr>
          <w:rFonts w:ascii="Times New Roman" w:hAnsi="Times New Roman" w:cs="Times New Roman"/>
          <w:sz w:val="24"/>
          <w:szCs w:val="24"/>
        </w:rPr>
      </w:pPr>
    </w:p>
    <w:p w:rsidR="00B84C0A" w:rsidRPr="006A70CE" w:rsidRDefault="00486390" w:rsidP="00A54B2E">
      <w:pPr>
        <w:pStyle w:val="a3"/>
        <w:spacing w:after="0" w:line="360" w:lineRule="auto"/>
        <w:ind w:left="1069" w:right="-284"/>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161DCE91" wp14:editId="108A505E">
            <wp:simplePos x="0" y="0"/>
            <wp:positionH relativeFrom="column">
              <wp:posOffset>2735580</wp:posOffset>
            </wp:positionH>
            <wp:positionV relativeFrom="paragraph">
              <wp:posOffset>2719070</wp:posOffset>
            </wp:positionV>
            <wp:extent cx="3726180" cy="2679065"/>
            <wp:effectExtent l="9207" t="0" r="0" b="0"/>
            <wp:wrapThrough wrapText="bothSides">
              <wp:wrapPolygon edited="0">
                <wp:start x="53" y="21674"/>
                <wp:lineTo x="21477" y="21674"/>
                <wp:lineTo x="21477" y="172"/>
                <wp:lineTo x="53" y="172"/>
                <wp:lineTo x="53" y="21674"/>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3_155852 (1).jpg"/>
                    <pic:cNvPicPr/>
                  </pic:nvPicPr>
                  <pic:blipFill rotWithShape="1">
                    <a:blip r:embed="rId11" cstate="print">
                      <a:extLst>
                        <a:ext uri="{28A0092B-C50C-407E-A947-70E740481C1C}">
                          <a14:useLocalDpi xmlns:a14="http://schemas.microsoft.com/office/drawing/2010/main" val="0"/>
                        </a:ext>
                      </a:extLst>
                    </a:blip>
                    <a:srcRect l="10328" r="11411"/>
                    <a:stretch/>
                  </pic:blipFill>
                  <pic:spPr bwMode="auto">
                    <a:xfrm rot="5400000">
                      <a:off x="0" y="0"/>
                      <a:ext cx="3726180" cy="267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2A2CB366" wp14:editId="0FEB1E35">
            <wp:simplePos x="0" y="0"/>
            <wp:positionH relativeFrom="column">
              <wp:posOffset>290830</wp:posOffset>
            </wp:positionH>
            <wp:positionV relativeFrom="paragraph">
              <wp:posOffset>1979930</wp:posOffset>
            </wp:positionV>
            <wp:extent cx="2510155" cy="1795145"/>
            <wp:effectExtent l="0" t="0" r="4445" b="0"/>
            <wp:wrapThrough wrapText="bothSides">
              <wp:wrapPolygon edited="0">
                <wp:start x="0" y="0"/>
                <wp:lineTo x="0" y="21317"/>
                <wp:lineTo x="21474" y="21317"/>
                <wp:lineTo x="21474"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3_155827 (1).jpg"/>
                    <pic:cNvPicPr/>
                  </pic:nvPicPr>
                  <pic:blipFill rotWithShape="1">
                    <a:blip r:embed="rId12" cstate="print">
                      <a:extLst>
                        <a:ext uri="{28A0092B-C50C-407E-A947-70E740481C1C}">
                          <a14:useLocalDpi xmlns:a14="http://schemas.microsoft.com/office/drawing/2010/main" val="0"/>
                        </a:ext>
                      </a:extLst>
                    </a:blip>
                    <a:srcRect l="4591" r="16767"/>
                    <a:stretch/>
                  </pic:blipFill>
                  <pic:spPr bwMode="auto">
                    <a:xfrm>
                      <a:off x="0" y="0"/>
                      <a:ext cx="2510155" cy="179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49F29C0A" wp14:editId="7B58FBBA">
            <wp:simplePos x="0" y="0"/>
            <wp:positionH relativeFrom="column">
              <wp:posOffset>3252470</wp:posOffset>
            </wp:positionH>
            <wp:positionV relativeFrom="paragraph">
              <wp:posOffset>12065</wp:posOffset>
            </wp:positionV>
            <wp:extent cx="2687955" cy="2016125"/>
            <wp:effectExtent l="0" t="0" r="0" b="3175"/>
            <wp:wrapThrough wrapText="bothSides">
              <wp:wrapPolygon edited="0">
                <wp:start x="0" y="0"/>
                <wp:lineTo x="0" y="21430"/>
                <wp:lineTo x="21432" y="21430"/>
                <wp:lineTo x="2143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4_172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7955" cy="20161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1FBE1572" wp14:editId="5A496817">
            <wp:simplePos x="0" y="0"/>
            <wp:positionH relativeFrom="column">
              <wp:posOffset>294640</wp:posOffset>
            </wp:positionH>
            <wp:positionV relativeFrom="paragraph">
              <wp:posOffset>12700</wp:posOffset>
            </wp:positionV>
            <wp:extent cx="2449830" cy="1837055"/>
            <wp:effectExtent l="0" t="0" r="7620" b="0"/>
            <wp:wrapThrough wrapText="bothSides">
              <wp:wrapPolygon edited="0">
                <wp:start x="0" y="0"/>
                <wp:lineTo x="0" y="21279"/>
                <wp:lineTo x="21499" y="21279"/>
                <wp:lineTo x="2149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27_1017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9830" cy="18370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4D2B249A" wp14:editId="0B281784">
            <wp:simplePos x="0" y="0"/>
            <wp:positionH relativeFrom="column">
              <wp:posOffset>144145</wp:posOffset>
            </wp:positionH>
            <wp:positionV relativeFrom="paragraph">
              <wp:posOffset>4058285</wp:posOffset>
            </wp:positionV>
            <wp:extent cx="2587625" cy="2053590"/>
            <wp:effectExtent l="0" t="0" r="3175" b="3810"/>
            <wp:wrapThrough wrapText="bothSides">
              <wp:wrapPolygon edited="0">
                <wp:start x="0" y="0"/>
                <wp:lineTo x="0" y="21440"/>
                <wp:lineTo x="21467" y="21440"/>
                <wp:lineTo x="2146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21_094246-1.jpg"/>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87625" cy="20535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1C1AE830" wp14:editId="4F4A4CFB">
            <wp:simplePos x="0" y="0"/>
            <wp:positionH relativeFrom="column">
              <wp:posOffset>2414905</wp:posOffset>
            </wp:positionH>
            <wp:positionV relativeFrom="paragraph">
              <wp:posOffset>6438900</wp:posOffset>
            </wp:positionV>
            <wp:extent cx="3527425" cy="2407920"/>
            <wp:effectExtent l="0" t="0" r="0" b="0"/>
            <wp:wrapThrough wrapText="bothSides">
              <wp:wrapPolygon edited="0">
                <wp:start x="0" y="0"/>
                <wp:lineTo x="0" y="21361"/>
                <wp:lineTo x="21464" y="21361"/>
                <wp:lineTo x="2146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1-21-19-19-638.jpg"/>
                    <pic:cNvPicPr/>
                  </pic:nvPicPr>
                  <pic:blipFill rotWithShape="1">
                    <a:blip r:embed="rId17" cstate="print">
                      <a:extLst>
                        <a:ext uri="{28A0092B-C50C-407E-A947-70E740481C1C}">
                          <a14:useLocalDpi xmlns:a14="http://schemas.microsoft.com/office/drawing/2010/main" val="0"/>
                        </a:ext>
                      </a:extLst>
                    </a:blip>
                    <a:srcRect l="12500" t="12965" b="7402"/>
                    <a:stretch/>
                  </pic:blipFill>
                  <pic:spPr bwMode="auto">
                    <a:xfrm>
                      <a:off x="0" y="0"/>
                      <a:ext cx="3527425" cy="240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70782753" wp14:editId="4C899BCE">
            <wp:simplePos x="0" y="0"/>
            <wp:positionH relativeFrom="column">
              <wp:posOffset>290830</wp:posOffset>
            </wp:positionH>
            <wp:positionV relativeFrom="paragraph">
              <wp:posOffset>6379210</wp:posOffset>
            </wp:positionV>
            <wp:extent cx="1940560" cy="2587625"/>
            <wp:effectExtent l="0" t="0" r="2540" b="3175"/>
            <wp:wrapThrough wrapText="bothSides">
              <wp:wrapPolygon edited="0">
                <wp:start x="0" y="0"/>
                <wp:lineTo x="0" y="21467"/>
                <wp:lineTo x="21416" y="21467"/>
                <wp:lineTo x="2141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07-WA0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0560" cy="2587625"/>
                    </a:xfrm>
                    <a:prstGeom prst="rect">
                      <a:avLst/>
                    </a:prstGeom>
                  </pic:spPr>
                </pic:pic>
              </a:graphicData>
            </a:graphic>
            <wp14:sizeRelH relativeFrom="page">
              <wp14:pctWidth>0</wp14:pctWidth>
            </wp14:sizeRelH>
            <wp14:sizeRelV relativeFrom="page">
              <wp14:pctHeight>0</wp14:pctHeight>
            </wp14:sizeRelV>
          </wp:anchor>
        </w:drawing>
      </w:r>
      <w:r w:rsidR="00B84C0A" w:rsidRPr="006A70CE">
        <w:rPr>
          <w:rFonts w:ascii="Times New Roman" w:hAnsi="Times New Roman" w:cs="Times New Roman"/>
          <w:sz w:val="24"/>
          <w:szCs w:val="24"/>
        </w:rPr>
        <w:t xml:space="preserve">  </w:t>
      </w:r>
    </w:p>
    <w:sectPr w:rsidR="00B84C0A" w:rsidRPr="006A70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B423F"/>
    <w:multiLevelType w:val="hybridMultilevel"/>
    <w:tmpl w:val="96084950"/>
    <w:lvl w:ilvl="0" w:tplc="6882D2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859"/>
    <w:rsid w:val="00030334"/>
    <w:rsid w:val="00044014"/>
    <w:rsid w:val="00080422"/>
    <w:rsid w:val="000A49D8"/>
    <w:rsid w:val="001A5DDB"/>
    <w:rsid w:val="001C7017"/>
    <w:rsid w:val="001E1813"/>
    <w:rsid w:val="001F4969"/>
    <w:rsid w:val="0024728D"/>
    <w:rsid w:val="00255310"/>
    <w:rsid w:val="00262D1C"/>
    <w:rsid w:val="00285CF4"/>
    <w:rsid w:val="002C3540"/>
    <w:rsid w:val="00363599"/>
    <w:rsid w:val="00381B84"/>
    <w:rsid w:val="003D6723"/>
    <w:rsid w:val="00486390"/>
    <w:rsid w:val="004946F9"/>
    <w:rsid w:val="004D3C6A"/>
    <w:rsid w:val="004D6AAB"/>
    <w:rsid w:val="00506CB4"/>
    <w:rsid w:val="0055394E"/>
    <w:rsid w:val="00553FA8"/>
    <w:rsid w:val="005719AA"/>
    <w:rsid w:val="005A221D"/>
    <w:rsid w:val="005C0115"/>
    <w:rsid w:val="00600AC7"/>
    <w:rsid w:val="00611BA8"/>
    <w:rsid w:val="006144FB"/>
    <w:rsid w:val="00656CAD"/>
    <w:rsid w:val="006945E7"/>
    <w:rsid w:val="006A70CE"/>
    <w:rsid w:val="006B4859"/>
    <w:rsid w:val="00763C99"/>
    <w:rsid w:val="007A45F5"/>
    <w:rsid w:val="007B3B85"/>
    <w:rsid w:val="00827C1D"/>
    <w:rsid w:val="00841CBC"/>
    <w:rsid w:val="00897485"/>
    <w:rsid w:val="008A4563"/>
    <w:rsid w:val="008C7ECF"/>
    <w:rsid w:val="009E2E9C"/>
    <w:rsid w:val="00A54B2E"/>
    <w:rsid w:val="00AD2614"/>
    <w:rsid w:val="00AF1E7D"/>
    <w:rsid w:val="00B11AA8"/>
    <w:rsid w:val="00B53F13"/>
    <w:rsid w:val="00B84C0A"/>
    <w:rsid w:val="00BD0EA4"/>
    <w:rsid w:val="00BE20A9"/>
    <w:rsid w:val="00C129EC"/>
    <w:rsid w:val="00C13C5E"/>
    <w:rsid w:val="00C30127"/>
    <w:rsid w:val="00C5372B"/>
    <w:rsid w:val="00C60AE4"/>
    <w:rsid w:val="00C6276C"/>
    <w:rsid w:val="00D22BAE"/>
    <w:rsid w:val="00D26A8B"/>
    <w:rsid w:val="00D34430"/>
    <w:rsid w:val="00D92049"/>
    <w:rsid w:val="00DC4360"/>
    <w:rsid w:val="00DD2E0D"/>
    <w:rsid w:val="00E11177"/>
    <w:rsid w:val="00E30517"/>
    <w:rsid w:val="00E92978"/>
    <w:rsid w:val="00EF6EE0"/>
    <w:rsid w:val="00F27E11"/>
    <w:rsid w:val="00F44922"/>
    <w:rsid w:val="00F451E3"/>
    <w:rsid w:val="00F454B3"/>
    <w:rsid w:val="00FE49E2"/>
    <w:rsid w:val="00FF30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4C0A"/>
    <w:pPr>
      <w:ind w:left="720"/>
      <w:contextualSpacing/>
    </w:pPr>
  </w:style>
  <w:style w:type="character" w:styleId="a4">
    <w:name w:val="Hyperlink"/>
    <w:basedOn w:val="a0"/>
    <w:uiPriority w:val="99"/>
    <w:semiHidden/>
    <w:unhideWhenUsed/>
    <w:rsid w:val="00B84C0A"/>
    <w:rPr>
      <w:color w:val="1717D0"/>
      <w:u w:val="single"/>
    </w:rPr>
  </w:style>
  <w:style w:type="paragraph" w:styleId="a5">
    <w:name w:val="Balloon Text"/>
    <w:basedOn w:val="a"/>
    <w:link w:val="a6"/>
    <w:uiPriority w:val="99"/>
    <w:semiHidden/>
    <w:unhideWhenUsed/>
    <w:rsid w:val="00A54B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4B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4C0A"/>
    <w:pPr>
      <w:ind w:left="720"/>
      <w:contextualSpacing/>
    </w:pPr>
  </w:style>
  <w:style w:type="character" w:styleId="a4">
    <w:name w:val="Hyperlink"/>
    <w:basedOn w:val="a0"/>
    <w:uiPriority w:val="99"/>
    <w:semiHidden/>
    <w:unhideWhenUsed/>
    <w:rsid w:val="00B84C0A"/>
    <w:rPr>
      <w:color w:val="1717D0"/>
      <w:u w:val="single"/>
    </w:rPr>
  </w:style>
  <w:style w:type="paragraph" w:styleId="a5">
    <w:name w:val="Balloon Text"/>
    <w:basedOn w:val="a"/>
    <w:link w:val="a6"/>
    <w:uiPriority w:val="99"/>
    <w:semiHidden/>
    <w:unhideWhenUsed/>
    <w:rsid w:val="00A54B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4B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Pages>
  <Words>1339</Words>
  <Characters>7635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Lena3006JRK</dc:creator>
  <cp:lastModifiedBy>Lena3006JRK</cp:lastModifiedBy>
  <cp:revision>4</cp:revision>
  <dcterms:created xsi:type="dcterms:W3CDTF">2019-09-01T09:28:00Z</dcterms:created>
  <dcterms:modified xsi:type="dcterms:W3CDTF">2019-09-01T10:07:00Z</dcterms:modified>
</cp:coreProperties>
</file>